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ДУМА ГОРОДА КОСТРОМЫ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РЕШЕНИЕ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от 31 марта 2011 г. N 43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О ПООЩРЕНИЯХ ГЛАВОЙ ГОРОДА КОСТРОМЫ</w:t>
      </w: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85FC3" w:rsidRPr="00D85FC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85FC3" w:rsidRPr="00D85FC3" w:rsidRDefault="00D85FC3" w:rsidP="00D8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85FC3">
              <w:rPr>
                <w:rFonts w:ascii="Times New Roman" w:hAnsi="Times New Roman" w:cs="Arial"/>
                <w:sz w:val="26"/>
                <w:szCs w:val="20"/>
              </w:rPr>
              <w:t>Список изменяющих документов</w:t>
            </w:r>
          </w:p>
          <w:p w:rsidR="00D85FC3" w:rsidRPr="00D85FC3" w:rsidRDefault="00D85FC3" w:rsidP="00D8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85FC3">
              <w:rPr>
                <w:rFonts w:ascii="Times New Roman" w:hAnsi="Times New Roman" w:cs="Arial"/>
                <w:sz w:val="26"/>
                <w:szCs w:val="20"/>
              </w:rPr>
              <w:t>(в ред. решений Думы города Костромы</w:t>
            </w:r>
          </w:p>
          <w:p w:rsidR="00D85FC3" w:rsidRPr="00D85FC3" w:rsidRDefault="00D85FC3" w:rsidP="00D8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85FC3">
              <w:rPr>
                <w:rFonts w:ascii="Times New Roman" w:hAnsi="Times New Roman" w:cs="Arial"/>
                <w:sz w:val="26"/>
                <w:szCs w:val="20"/>
              </w:rPr>
              <w:t xml:space="preserve">от 24.11.2011 </w:t>
            </w:r>
            <w:hyperlink r:id="rId4" w:history="1">
              <w:r w:rsidRPr="00D85FC3">
                <w:rPr>
                  <w:rStyle w:val="a3"/>
                  <w:rFonts w:ascii="Times New Roman" w:hAnsi="Times New Roman" w:cs="Arial"/>
                  <w:color w:val="auto"/>
                  <w:sz w:val="26"/>
                  <w:szCs w:val="20"/>
                  <w:u w:val="none"/>
                </w:rPr>
                <w:t>N 270</w:t>
              </w:r>
            </w:hyperlink>
            <w:r w:rsidRPr="00D85FC3">
              <w:rPr>
                <w:rFonts w:ascii="Times New Roman" w:hAnsi="Times New Roman" w:cs="Arial"/>
                <w:sz w:val="26"/>
                <w:szCs w:val="20"/>
              </w:rPr>
              <w:t xml:space="preserve">, от 25.09.2014 </w:t>
            </w:r>
            <w:hyperlink r:id="rId5" w:history="1">
              <w:r w:rsidRPr="00D85FC3">
                <w:rPr>
                  <w:rStyle w:val="a3"/>
                  <w:rFonts w:ascii="Times New Roman" w:hAnsi="Times New Roman" w:cs="Arial"/>
                  <w:color w:val="auto"/>
                  <w:sz w:val="26"/>
                  <w:szCs w:val="20"/>
                  <w:u w:val="none"/>
                </w:rPr>
                <w:t>N 176</w:t>
              </w:r>
            </w:hyperlink>
            <w:r w:rsidRPr="00D85FC3">
              <w:rPr>
                <w:rFonts w:ascii="Times New Roman" w:hAnsi="Times New Roman" w:cs="Arial"/>
                <w:sz w:val="26"/>
                <w:szCs w:val="20"/>
              </w:rPr>
              <w:t xml:space="preserve">, от 25.10.2018 </w:t>
            </w:r>
            <w:hyperlink r:id="rId6" w:history="1">
              <w:r w:rsidRPr="00D85FC3">
                <w:rPr>
                  <w:rStyle w:val="a3"/>
                  <w:rFonts w:ascii="Times New Roman" w:hAnsi="Times New Roman" w:cs="Arial"/>
                  <w:color w:val="auto"/>
                  <w:sz w:val="26"/>
                  <w:szCs w:val="20"/>
                  <w:u w:val="none"/>
                </w:rPr>
                <w:t>N 182</w:t>
              </w:r>
            </w:hyperlink>
            <w:r w:rsidRPr="00D85FC3">
              <w:rPr>
                <w:rFonts w:ascii="Times New Roman" w:hAnsi="Times New Roman" w:cs="Arial"/>
                <w:sz w:val="26"/>
                <w:szCs w:val="20"/>
              </w:rPr>
              <w:t>,</w:t>
            </w:r>
          </w:p>
          <w:p w:rsidR="00D85FC3" w:rsidRPr="00D85FC3" w:rsidRDefault="00D85FC3" w:rsidP="00D8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85FC3">
              <w:rPr>
                <w:rFonts w:ascii="Times New Roman" w:hAnsi="Times New Roman" w:cs="Arial"/>
                <w:sz w:val="26"/>
                <w:szCs w:val="20"/>
              </w:rPr>
              <w:t xml:space="preserve">от 27.08.2020 </w:t>
            </w:r>
            <w:hyperlink r:id="rId7" w:history="1">
              <w:r w:rsidRPr="00D85FC3">
                <w:rPr>
                  <w:rStyle w:val="a3"/>
                  <w:rFonts w:ascii="Times New Roman" w:hAnsi="Times New Roman" w:cs="Arial"/>
                  <w:color w:val="auto"/>
                  <w:sz w:val="26"/>
                  <w:szCs w:val="20"/>
                  <w:u w:val="none"/>
                </w:rPr>
                <w:t>N 141</w:t>
              </w:r>
            </w:hyperlink>
            <w:r w:rsidRPr="00D85FC3">
              <w:rPr>
                <w:rFonts w:ascii="Times New Roman" w:hAnsi="Times New Roman" w:cs="Arial"/>
                <w:sz w:val="26"/>
                <w:szCs w:val="20"/>
              </w:rPr>
              <w:t xml:space="preserve">, от 21.12.2020 </w:t>
            </w:r>
            <w:hyperlink r:id="rId8" w:history="1">
              <w:r w:rsidRPr="00D85FC3">
                <w:rPr>
                  <w:rStyle w:val="a3"/>
                  <w:rFonts w:ascii="Times New Roman" w:hAnsi="Times New Roman" w:cs="Arial"/>
                  <w:color w:val="auto"/>
                  <w:sz w:val="26"/>
                  <w:szCs w:val="20"/>
                  <w:u w:val="none"/>
                </w:rPr>
                <w:t>N 248</w:t>
              </w:r>
            </w:hyperlink>
            <w:r w:rsidRPr="00D85FC3">
              <w:rPr>
                <w:rFonts w:ascii="Times New Roman" w:hAnsi="Times New Roman" w:cs="Arial"/>
                <w:sz w:val="26"/>
                <w:szCs w:val="20"/>
              </w:rPr>
              <w:t xml:space="preserve">, от 29.04.2021 </w:t>
            </w:r>
            <w:hyperlink r:id="rId9" w:history="1">
              <w:r w:rsidRPr="00D85FC3">
                <w:rPr>
                  <w:rStyle w:val="a3"/>
                  <w:rFonts w:ascii="Times New Roman" w:hAnsi="Times New Roman" w:cs="Arial"/>
                  <w:color w:val="auto"/>
                  <w:sz w:val="26"/>
                  <w:szCs w:val="20"/>
                  <w:u w:val="none"/>
                </w:rPr>
                <w:t>N 68</w:t>
              </w:r>
            </w:hyperlink>
            <w:r w:rsidRPr="00D85FC3">
              <w:rPr>
                <w:rFonts w:ascii="Times New Roman" w:hAnsi="Times New Roman" w:cs="Arial"/>
                <w:sz w:val="26"/>
                <w:szCs w:val="20"/>
              </w:rPr>
              <w:t>)</w:t>
            </w:r>
          </w:p>
        </w:tc>
      </w:tr>
    </w:tbl>
    <w:p w:rsidR="00D85FC3" w:rsidRPr="004B5AF9" w:rsidRDefault="00D85FC3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В целях общественного признания и поощрения граждан, трудовых коллективов, организаций за заслуги перед городом Костромой, руководствуясь </w:t>
      </w:r>
      <w:hyperlink r:id="rId10" w:history="1">
        <w:r w:rsidRPr="004B5AF9">
          <w:rPr>
            <w:rFonts w:ascii="Times New Roman" w:hAnsi="Times New Roman" w:cs="Arial"/>
            <w:sz w:val="26"/>
            <w:szCs w:val="20"/>
          </w:rPr>
          <w:t>статьями 6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, </w:t>
      </w:r>
      <w:hyperlink r:id="rId11" w:history="1">
        <w:r w:rsidRPr="004B5AF9">
          <w:rPr>
            <w:rFonts w:ascii="Times New Roman" w:hAnsi="Times New Roman" w:cs="Arial"/>
            <w:sz w:val="26"/>
            <w:szCs w:val="20"/>
          </w:rPr>
          <w:t>29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и </w:t>
      </w:r>
      <w:hyperlink r:id="rId12" w:history="1">
        <w:r w:rsidRPr="004B5AF9">
          <w:rPr>
            <w:rFonts w:ascii="Times New Roman" w:hAnsi="Times New Roman" w:cs="Arial"/>
            <w:sz w:val="26"/>
            <w:szCs w:val="20"/>
          </w:rPr>
          <w:t>55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Утвердить: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1) </w:t>
      </w:r>
      <w:hyperlink w:anchor="Par27" w:history="1">
        <w:r w:rsidRPr="004B5AF9">
          <w:rPr>
            <w:rFonts w:ascii="Times New Roman" w:hAnsi="Times New Roman" w:cs="Arial"/>
            <w:sz w:val="26"/>
            <w:szCs w:val="20"/>
          </w:rPr>
          <w:t>Положение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о Благодарственном письме Главы города Костромы (приложение 1);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2) </w:t>
      </w:r>
      <w:hyperlink w:anchor="Par211" w:history="1">
        <w:r w:rsidRPr="004B5AF9">
          <w:rPr>
            <w:rFonts w:ascii="Times New Roman" w:hAnsi="Times New Roman" w:cs="Arial"/>
            <w:sz w:val="26"/>
            <w:szCs w:val="20"/>
          </w:rPr>
          <w:t>Положение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о поощрении Главой города Костромы физических и юридических лиц памятными подарками и цветами (приложение 2).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Установить, что расходы на реализацию настоящего решения производятся в пределах бюджетных ассигнований, предусмотренных решением Думы города Костромы о бюджете города Костромы на соответствующий финансовый год и плановый период на обеспечение деятельности Думы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3. Настоящее решение вступает в силу со дня его официального опубликования.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Глава города Костромы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Ю.В.ЖУРИН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Приложение 1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к решению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Думы города Костромы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от 31 марта 2011 года N 43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bookmarkStart w:id="0" w:name="Par27"/>
      <w:bookmarkEnd w:id="0"/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ПОЛОЖЕНИЕ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О БЛАГОДАРСТВЕННОМ ПИСЬМЕ ГЛАВЫ ГОРОДА КОСТРОМЫ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1. Общие положения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Благодарственное письмо Главы города Костромы (далее - Благодарственное письмо) является формой признания и поощрения граждан, трудовых коллективов, организаций за заслуги перед городом Костромой и (или) его жителями.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Благодарственным письмом поощряются граждане, иностранные граждане (далее - граждане), трудовые коллективы и организации, осуществляющие свою деятельность на территории города Костромы независимо от их организационно-правовых форм.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1" w:name="Par34"/>
      <w:bookmarkEnd w:id="1"/>
      <w:r w:rsidRPr="004B5AF9">
        <w:rPr>
          <w:rFonts w:ascii="Times New Roman" w:hAnsi="Times New Roman" w:cs="Arial"/>
          <w:sz w:val="26"/>
          <w:szCs w:val="20"/>
        </w:rPr>
        <w:t>3. Гражданам, поощренным Благодарственным письмом, выплачивается единовременное денежное вознаграждение в размере 2300 рублей. Трудовым коллективам и организациям, поощренным благодарственным письмом, вручается ценный подарок на сумму не более 3000 рублей.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4. Выплата вознаграждений, приобретение ценных подарков, указанных в </w:t>
      </w:r>
      <w:hyperlink w:anchor="Par34" w:history="1">
        <w:r w:rsidRPr="004B5AF9">
          <w:rPr>
            <w:rFonts w:ascii="Times New Roman" w:hAnsi="Times New Roman" w:cs="Arial"/>
            <w:sz w:val="26"/>
            <w:szCs w:val="20"/>
          </w:rPr>
          <w:t>части 3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настоящей статьи, производится за счет средств бюджета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5. Граждане, трудовые коллективы и организации, поощренные Благодарственным письмом, могут повторно представляться к поощрению Благодарственным письмом не ранее чем через три года со дня принятия решения о поощрении Благодарственным письмом.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2" w:name="Par37"/>
      <w:bookmarkEnd w:id="2"/>
      <w:r w:rsidRPr="004B5AF9">
        <w:rPr>
          <w:rFonts w:ascii="Times New Roman" w:hAnsi="Times New Roman" w:cs="Arial"/>
          <w:sz w:val="26"/>
          <w:szCs w:val="20"/>
        </w:rPr>
        <w:t>6. Общее количество решений о поощрении Благодарственным письмом составляет не более 300 в год.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В случае если в течение календарного года принято решений о поощрении Благодарственным письмом меньше, чем предусмотрено </w:t>
      </w:r>
      <w:hyperlink w:anchor="Par37" w:history="1">
        <w:r w:rsidRPr="004B5AF9">
          <w:rPr>
            <w:rFonts w:ascii="Times New Roman" w:hAnsi="Times New Roman" w:cs="Arial"/>
            <w:sz w:val="26"/>
            <w:szCs w:val="20"/>
          </w:rPr>
          <w:t>абзацем первым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настоящей части, то количество решений о поощрении Благодарственным письмом, которые могут быть приняты в следующем календарном году, увеличивается, но не более чем на 10.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2. Основания для поощрения Благодарственным письмом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Основаниями для поощрения Благодарственным письмом граждан являются: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1) достижение высоких результатов в трудовой деятельности, в области науки, культуры, спорта, образования, просвещения, здравоохранения, искусства, воспитания, защиты прав граждан;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2) самоотверженные действия по предотвращению и преодолению последствий стихийных бедствий и чрезвычайных ситуаций;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3) отличия в воинской службе в воинских частях Вооруженных сил и в правоохранительных органах Российской Федерации;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lastRenderedPageBreak/>
        <w:t>4) существенный вклад в развитие нормативной правовой базы местного самоуправления, обеспечение защиты прав, свобод и законных интересов жителей города Костромы, общественного порядка;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5) значительный вклад в решение социальных, экономических и культурных задач города Костромы;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6) личный вклад в реализацию гражданских, экономических, социальных прав граждан, развитие культуры и искусства, физической культуры и </w:t>
      </w:r>
      <w:proofErr w:type="gramStart"/>
      <w:r w:rsidRPr="004B5AF9">
        <w:rPr>
          <w:rFonts w:ascii="Times New Roman" w:hAnsi="Times New Roman" w:cs="Arial"/>
          <w:sz w:val="26"/>
          <w:szCs w:val="20"/>
        </w:rPr>
        <w:t>спорта</w:t>
      </w:r>
      <w:proofErr w:type="gramEnd"/>
      <w:r w:rsidRPr="004B5AF9">
        <w:rPr>
          <w:rFonts w:ascii="Times New Roman" w:hAnsi="Times New Roman" w:cs="Arial"/>
          <w:sz w:val="26"/>
          <w:szCs w:val="20"/>
        </w:rPr>
        <w:t xml:space="preserve"> и других сфер деятельности в городе Костроме;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7) организация общественного содействия деятельности правоохранительных органов;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8) значительный вклад в развитие межмуниципального сотрудничества и международных связей города Костромы;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9) активная общественная работа и значительные успехи в развитии местного самоуправления;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10) значительный вклад в патриотическое и духовно-нравственное воспитание подрастающего поколения города Костромы;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11) активное участие в благотворительной и попечительской деятельности;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12) значительные успехи в предпринимательской деятельности, направленной на развитие производства товаров (оказание услуг, выполнение работ) для населения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Основаниями для поощрения Благодарственным письмом трудовых коллективов являются: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1) достижение высоких результатов в трудовой деятельности;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2) активное участие в благотворительной, общественной и иной деятельности, способствующей политическому, экономическому и социально-культурному развитию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3. Основаниями для поощрения Благодарственным письмом организаций являются: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1) большой вклад в социально-экономическое, культурное развитие города Костромы, развитие материально-технической базы, внедрение прогрессивных технологий;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2) оказание содействия в разработке и реализации программ развития города Костромы;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3) заслуги в производственной и научно-исследовательской деятельности;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4) активное участие в благотворительной и попечительской деятельности;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5) достижения в подготовке квалифицированных кадров и (или) воспитании подрастающего поколения;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6) осуществление мер по обеспечению общественного порядка и безопасности жителей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3. Инициатива о поощрении Благодарственным письмом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С инициативой о поощрении гражданина, трудового коллектива или организации Благодарственным письмом может обратиться депутат Думы города Костромы, группа депутатов Думы города Костромы, органы и должностные лица местного самоуправления, органы территориального общественного самоуправления, органы государственной власти Костромской области, территориальные федеральные органы государственной власти, федеральные государственные органы, руководители организаций, трудовые коллективы организаций (далее - инициатор).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3" w:name="Par69"/>
      <w:bookmarkEnd w:id="3"/>
      <w:r w:rsidRPr="004B5AF9">
        <w:rPr>
          <w:rFonts w:ascii="Times New Roman" w:hAnsi="Times New Roman" w:cs="Arial"/>
          <w:sz w:val="26"/>
          <w:szCs w:val="20"/>
        </w:rPr>
        <w:lastRenderedPageBreak/>
        <w:t>1.1. Руководители организаций, трудовые коллективы организаций с численностью работников организаций: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до 50 человек могут представить для поощрения 1 кандидатуру в год;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от 51 до 200 человек могут представить для поощрения не более 2 кандидатур в год;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от 201 до 1000 человек могут представить для поощрения не более 3 кандидатур в год;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свыше 1000 человек могут представить для поощрения не более 4 кандидатур в год.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Инициатива о поощрении гражданина, трудового коллектива или организации Благодарственным письмом (за исключением инициативы Главы города Костромы) оформляется в виде ходатайства Главе города Костромы (далее - ходатайство о поощрении), в котором излагаются сведения об основаниях поощрения.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3. Инициатива Главы города Костромы выносится на рассмотрение комиссии по рассмотрению ходатайств о поощрении Благодарственным письмом Главы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4. Порядок представления к поощрению Благодарственным письмом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4" w:name="Par79"/>
      <w:bookmarkEnd w:id="4"/>
      <w:r w:rsidRPr="004B5AF9">
        <w:rPr>
          <w:rFonts w:ascii="Times New Roman" w:hAnsi="Times New Roman" w:cs="Arial"/>
          <w:sz w:val="26"/>
          <w:szCs w:val="20"/>
        </w:rPr>
        <w:t>1. В целях рассмотрения вопроса о поощрении Благодарственным письмом гражданина инициатор представляет следующие документы: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1) копию паспорта гражданина;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2) сведения о трудовой деятельности гражданина, оформленные в установленном законодательством порядке;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3) копию документа, подтверждающего регистрацию гражданина в системе индивидуального (персонифицированного) учета;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4) свидетельство о постановке гражданина на учет в налоговом органе по месту жительства на территории Российской Федерации;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5) характеристику на гражданина, содержащую краткие биографические данные и сведения о заслугах и (или) достижениях гражданина, подписанную инициатором;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6) согласие гражданина о выдвижении его кандидатуры для поощрения Благодарственным письмом;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7) </w:t>
      </w:r>
      <w:hyperlink w:anchor="Par120" w:history="1">
        <w:r w:rsidRPr="004B5AF9">
          <w:rPr>
            <w:rFonts w:ascii="Times New Roman" w:hAnsi="Times New Roman" w:cs="Arial"/>
            <w:sz w:val="26"/>
            <w:szCs w:val="20"/>
          </w:rPr>
          <w:t>согласие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гражданина на обработку его персональных данных, оформляемое по форме согласно приложению 1 к настоящему Положению;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5" w:name="Par87"/>
      <w:bookmarkEnd w:id="5"/>
      <w:r w:rsidRPr="004B5AF9">
        <w:rPr>
          <w:rFonts w:ascii="Times New Roman" w:hAnsi="Times New Roman" w:cs="Arial"/>
          <w:sz w:val="26"/>
          <w:szCs w:val="20"/>
        </w:rPr>
        <w:t xml:space="preserve">8) </w:t>
      </w:r>
      <w:hyperlink w:anchor="Par169" w:history="1">
        <w:r w:rsidRPr="004B5AF9">
          <w:rPr>
            <w:rFonts w:ascii="Times New Roman" w:hAnsi="Times New Roman" w:cs="Arial"/>
            <w:sz w:val="26"/>
            <w:szCs w:val="20"/>
          </w:rPr>
          <w:t>заявление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от гражданина о предоставлении реквизитов для перечисления денежного вознаграждения, предусмотренного </w:t>
      </w:r>
      <w:hyperlink w:anchor="Par34" w:history="1">
        <w:r w:rsidRPr="004B5AF9">
          <w:rPr>
            <w:rFonts w:ascii="Times New Roman" w:hAnsi="Times New Roman" w:cs="Arial"/>
            <w:sz w:val="26"/>
            <w:szCs w:val="20"/>
          </w:rPr>
          <w:t>частью 3 статьи 1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настоящего Положения, с указанием номера счета, оформляемое по форме согласно приложению 2 к настоящему Положению;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9) сведения о численности работников организации в случае, если инициатором является руководитель организации или трудовой коллектив организации.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В целях рассмотрения вопроса о поощрении Благодарственным письмом трудового коллектива инициатор представляет документы, содержащие сведения о производственных и (или) иных достижениях трудового коллектива, отвечающие основаниям для поощрения Благодарственным письмом.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bookmarkStart w:id="6" w:name="Par90"/>
      <w:bookmarkEnd w:id="6"/>
      <w:r w:rsidRPr="004B5AF9">
        <w:rPr>
          <w:rFonts w:ascii="Times New Roman" w:hAnsi="Times New Roman" w:cs="Arial"/>
          <w:sz w:val="26"/>
          <w:szCs w:val="20"/>
        </w:rPr>
        <w:t>3. В целях рассмотрения вопроса о поощрении Благодарственным письмом организации инициатор представляет следующие документы: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1) копию выписки из Единого государственного реестра юридических лиц, подтверждающей дату регистрации организации и ее местонахождение;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lastRenderedPageBreak/>
        <w:t>2) справку, содержащую сведения о численности работников, осуществляемых организацией видах деятельности, а также о руководителе организации (фамилия, имя, отчество, дата вступления в должность руководителя организации);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3) справочные материалы о деятельности и достижениях организации, в отношении которой вносится ходатайство о поощрении.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4. Поощрение Благодарственным письмом может быть приурочено к юбилейным датам (со дня рождения, со дня основания и другим).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5. Документы для рассмотрения возможности поощрения Благодарственным письмом подаются инициатором не позднее чем за 30 календарных дней до предполагаемой даты вручения Благодарственного письма.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6. В случае неисполнения требований, установленных </w:t>
      </w:r>
      <w:hyperlink w:anchor="Par79" w:history="1">
        <w:r w:rsidRPr="004B5AF9">
          <w:rPr>
            <w:rFonts w:ascii="Times New Roman" w:hAnsi="Times New Roman" w:cs="Arial"/>
            <w:sz w:val="26"/>
            <w:szCs w:val="20"/>
          </w:rPr>
          <w:t>частями 1</w:t>
        </w:r>
      </w:hyperlink>
      <w:r w:rsidRPr="004B5AF9">
        <w:rPr>
          <w:rFonts w:ascii="Times New Roman" w:hAnsi="Times New Roman" w:cs="Arial"/>
          <w:sz w:val="26"/>
          <w:szCs w:val="20"/>
        </w:rPr>
        <w:t>-</w:t>
      </w:r>
      <w:hyperlink w:anchor="Par90" w:history="1">
        <w:r w:rsidRPr="004B5AF9">
          <w:rPr>
            <w:rFonts w:ascii="Times New Roman" w:hAnsi="Times New Roman" w:cs="Arial"/>
            <w:sz w:val="26"/>
            <w:szCs w:val="20"/>
          </w:rPr>
          <w:t>3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настоящей статьи, документы возвращаются инициатору для устранения недостатков.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7. Ходатайство о поощрении не подлежит рассмотрению и возвращается инициатору в случае несоблюдения условий, установленных </w:t>
      </w:r>
      <w:hyperlink w:anchor="Par37" w:history="1">
        <w:r w:rsidRPr="004B5AF9">
          <w:rPr>
            <w:rFonts w:ascii="Times New Roman" w:hAnsi="Times New Roman" w:cs="Arial"/>
            <w:sz w:val="26"/>
            <w:szCs w:val="20"/>
          </w:rPr>
          <w:t>частью 6 статьи 1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, </w:t>
      </w:r>
      <w:hyperlink w:anchor="Par69" w:history="1">
        <w:r w:rsidRPr="004B5AF9">
          <w:rPr>
            <w:rFonts w:ascii="Times New Roman" w:hAnsi="Times New Roman" w:cs="Arial"/>
            <w:sz w:val="26"/>
            <w:szCs w:val="20"/>
          </w:rPr>
          <w:t>частью 1.1 статьи 3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настоящего Положения.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5. Рассмотрение вопросов о поощрении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Для рассмотрения ходатайств о поощрении Благодарственным письмом при Главе города Костромы создается комиссия по рассмотрению ходатайств о поощрении Благодарственным письмом Главы города Костромы (далее - Комиссия). Персональный состав Комиссии утверждается постановлением Главы города Костромы. Решение о поощрении Благодарственным письмом принимается Главой города Костромы в виде распоряжения Главы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6. Оформление Благодарственного письма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Благодарственное письмо подписывается Главой города Костромы, а в его отсутствие - заместителем Главы города Костромы, и заверяется печатью Главы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Оформление Благодарственного письма, документов о поощрении Благодарственным письмом, учет, регистрацию поощренных осуществляет аппарат Думы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7. Вручение Благодарственного письма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Вручение Благодарственного письма производится Главой города Костромы либо по его поручению заместителем Главы города Костромы в торжественной обстановке.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</w:p>
    <w:p w:rsidR="004B5AF9" w:rsidRDefault="004B5AF9" w:rsidP="00D85F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6"/>
          <w:szCs w:val="20"/>
        </w:rPr>
      </w:pPr>
    </w:p>
    <w:p w:rsidR="00D85FC3" w:rsidRDefault="00D85FC3" w:rsidP="00D85F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lastRenderedPageBreak/>
        <w:t>Приложение 1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к Положению о Благодарственном письме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Главы города Костромы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bookmarkStart w:id="7" w:name="Par120"/>
      <w:bookmarkEnd w:id="7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СОГЛАСИЕ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НА ОБРАБОТКУ ПЕРСОНАЛЬНЫХ ДАННЫХ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г. Кострома                                     "___" _____________ 20__ г.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Я, 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(Фамилия, имя, отчество полностью)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 серия ____ N _________ выдан 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(вид документа, удостоверяющего личность)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(кем и когда выдан)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зарегистрированный(</w:t>
      </w:r>
      <w:proofErr w:type="spell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ая</w:t>
      </w:r>
      <w:proofErr w:type="spell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) по адресу 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принимаю  решение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о  предоставлении  моих  персональных данных и свободно,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своей  волей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и  в  своем интересе даю согласие на их обработку Думе города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Костромы (156000, Костромская область, город Кострома, улица Советская, дом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1) в целях поощрения Благодарственным письмом Главы города Костромы.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Перечень персональных данных, на обработку которых дается согласие: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фамилия, имя, отчество;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дата рождения;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пол;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место работы, занимаемая должность;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иные  сведения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,  необходимые для достижения цели обработки персональных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данных.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Разрешаю  осуществлять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смешанную  обработку вышеуказанных персональных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данных    с    использованием   средств  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автоматизации,   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подключенных   к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информационным системам Думы города Костромы, и/или без использования таких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средств. 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Перечень  действий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с персональными данными, на совершение которых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дается  согласие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:  сбор,  систематизация,  накопление,  хранение, уточнение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(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обновление,  изменение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),  использование,  обезличивание,  распространение,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передача, блокирование, уничтожение.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Срок действия настоящего согласия - с момента предоставления согласия и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до  истечения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сроков  хранения  соответствующей информации или документов,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содержащих    указанную  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информацию,   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определяемых   в   соответствии   с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законодательством Российской Федерации.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Подпись субъекта персональных данных: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(Фамилия, имя, отчество полностью, подпись).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lastRenderedPageBreak/>
        <w:t>Приложение 2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к Положению о Благодарственном письме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Главы города Костромы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bookmarkStart w:id="8" w:name="Par169"/>
      <w:bookmarkEnd w:id="8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ЗАЯВЛЕНИЕ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О ПРЕДОСТАВЛЕНИИ РЕКВИЗИТОВ ДЛЯ ПЕРЕЧИСЛЕНИЯ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ДЕНЕЖНОГО ВОЗНАГРАЖДЕНИЯ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г. Кострома                                     "___" _____________ 20__ г.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Я, 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(Фамилия, имя, отчество полностью)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 серия ______ N __________ выдан 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(вид документа,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удостоверяющего личность)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(кем и когда выдан)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зарегистрированный(</w:t>
      </w:r>
      <w:proofErr w:type="spell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ая</w:t>
      </w:r>
      <w:proofErr w:type="spell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) по адресу: 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__________________________________________________________________________,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в  соответствии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с  </w:t>
      </w:r>
      <w:hyperlink w:anchor="Par87" w:history="1">
        <w:r w:rsidRPr="004B5AF9">
          <w:rPr>
            <w:rFonts w:ascii="Times New Roman" w:eastAsiaTheme="minorHAnsi" w:hAnsi="Times New Roman" w:cs="Courier New"/>
            <w:color w:val="auto"/>
            <w:sz w:val="26"/>
            <w:szCs w:val="20"/>
          </w:rPr>
          <w:t>пунктом 8 части 1 статьи 4</w:t>
        </w:r>
      </w:hyperlink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Положения о Благодарственном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письме  Главы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города Костромы, утвержденного решением Думы города Костромы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от   31   марта   2011  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года  N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43,  представляю  следующие реквизиты для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перечисления денежного вознаграждения: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Наименование банка, в котором открыт счет: 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</w:t>
      </w:r>
      <w:r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</w:t>
      </w: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┌─┬─┬─┬─┬─┬─┬─┬─┬─┬─┬─┬─┬─┬─┬─┬─┬─┬─┬─┬─┐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Номер счета └─┴─┴─┴─┴─┴─┴─┴─┴─┴─┴─┴─┴─┴─┴─┴─┴─┴─┴─┴─┘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</w:t>
      </w:r>
      <w:r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</w:t>
      </w: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┌─┬─┬─┬─┬─┬─┬─┬─┬─┬─┬─┬─┬─┬─┬─┬─┬─┬─┬─┬─┐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Корр.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счет  └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─┴─┴─┴─┴─┴─┴─┴─┴─┴─┴─┴─┴─┴─┴─┴─┴─┴─┴─┴─┘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</w:t>
      </w:r>
      <w:r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</w:t>
      </w: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┌─┬─┬─┬─┬─┬─┬─┬─┬─┐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БИК         └─┴─┴─┴─┴─┴─┴─┴─┴─┘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(Фамилия, имя, отчество полностью, подпись)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6"/>
          <w:szCs w:val="20"/>
        </w:rPr>
      </w:pPr>
      <w:bookmarkStart w:id="9" w:name="_GoBack"/>
      <w:bookmarkEnd w:id="9"/>
      <w:r w:rsidRPr="004B5AF9">
        <w:rPr>
          <w:rFonts w:ascii="Times New Roman" w:hAnsi="Times New Roman" w:cs="Arial"/>
          <w:sz w:val="26"/>
          <w:szCs w:val="20"/>
        </w:rPr>
        <w:lastRenderedPageBreak/>
        <w:t>Приложение 2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к решению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Думы города Костромы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от 31 марта 2011 года N 43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bookmarkStart w:id="10" w:name="Par211"/>
      <w:bookmarkEnd w:id="10"/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ПОЛОЖЕНИЕ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О ПООЩРЕНИИ ГЛАВОЙ ГОРОДА КОСТРОМЫ ФИЗИЧЕСКИХ И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ЮРИДИЧЕСКИХ ЛИЦ ПАМЯТНЫМИ ПОДАРКАМИ И ЦВЕТАМИ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1. Общие положения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Настоящее положение определяет порядок поощрения Главой города Костромы физических и юридических лиц трудовых коллективов за добросовестный труд, высокий профессионализм, большой вклад в сферу своей деятельности (трудовой, общественной), обеспечение эффективной деятельности органов местного самоуправления города Костромы, в связи с профессиональными праздниками, общественно значимыми событиями и иными заслугами перед городом Костромой и его жителями.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Глава города Костромы имеет право поощрить граждан, трудовые коллективы, а также предприятия, организации, учреждения независимо от форм собственности (далее - организации).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3. Глава города Костромы имеет право поощрить цветами на сумму, не превышающую 2000 рублей, и (или) памятным подарком на сумму, не превышающую 3000 рублей.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2. Рассмотрение Главой города Костромы вопроса о поощрении, принятие решения о поощрении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Для рассмотрения вопроса о поощрении необходимо представить в аппарат Думы города Костромы приглашение на торжественное мероприятие, адресованное на имя Главы города Костромы, либо ходатайство трудовых коллективов, общественных организаций.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Поощрение возможно по инициативе Главы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2. Для рассмотрения вопроса о поощрении, связанного с профессиональным праздником, достаточно приглашения на торжественное мероприятие за подписью руководителя организации.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3. Решение о поощрении памятными подарками принимается Главой города Костромы и оформляется распоряжением Главы города Костромы, проект которого готовит аппарат Думы города Костромы.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Arial"/>
          <w:bCs/>
          <w:color w:val="auto"/>
          <w:szCs w:val="20"/>
        </w:rPr>
      </w:pPr>
      <w:r w:rsidRPr="004B5AF9">
        <w:rPr>
          <w:rFonts w:ascii="Times New Roman" w:eastAsiaTheme="minorHAnsi" w:hAnsi="Times New Roman" w:cs="Arial"/>
          <w:bCs/>
          <w:color w:val="auto"/>
          <w:szCs w:val="20"/>
        </w:rPr>
        <w:t>Статья 3. Вручение памятного подарка, цветов и их списание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1. Вручение памятного подарка, цветов производится в торжественной обстановке Главой города Костромы или иным лицом по его поручению.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 xml:space="preserve">2. Списание памятных подарков и цветов производится на основании акта, подтверждающего факт дарения или проведения праздничного мероприятия. </w:t>
      </w:r>
      <w:hyperlink w:anchor="Par251" w:history="1">
        <w:r w:rsidRPr="004B5AF9">
          <w:rPr>
            <w:rFonts w:ascii="Times New Roman" w:hAnsi="Times New Roman" w:cs="Arial"/>
            <w:sz w:val="26"/>
            <w:szCs w:val="20"/>
          </w:rPr>
          <w:t>Акт</w:t>
        </w:r>
      </w:hyperlink>
      <w:r w:rsidRPr="004B5AF9">
        <w:rPr>
          <w:rFonts w:ascii="Times New Roman" w:hAnsi="Times New Roman" w:cs="Arial"/>
          <w:sz w:val="26"/>
          <w:szCs w:val="20"/>
        </w:rPr>
        <w:t xml:space="preserve"> оформляется в соответствии с формой, установленной приложением к настоящему Положению.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lastRenderedPageBreak/>
        <w:t>Приложение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к Положению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о поощрении Главой города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Костромы физических и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юридических лиц памятными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4B5AF9">
        <w:rPr>
          <w:rFonts w:ascii="Times New Roman" w:hAnsi="Times New Roman" w:cs="Arial"/>
          <w:sz w:val="26"/>
          <w:szCs w:val="20"/>
        </w:rPr>
        <w:t>подарками и цветами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                Утверждаю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       (Ф.И.О., должность)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   "___" __________ 20__ года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0"/>
        </w:rPr>
      </w:pPr>
      <w:bookmarkStart w:id="11" w:name="Par251"/>
      <w:bookmarkEnd w:id="11"/>
      <w:r w:rsidRPr="004B5AF9">
        <w:rPr>
          <w:rFonts w:ascii="Times New Roman" w:hAnsi="Times New Roman" w:cs="Arial"/>
          <w:sz w:val="26"/>
          <w:szCs w:val="20"/>
        </w:rPr>
        <w:t>АКТ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Комиссия в составе: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1. 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2. 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3. 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составила настоящий акт, в </w:t>
      </w:r>
      <w:proofErr w:type="gramStart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том</w:t>
      </w:r>
      <w:proofErr w:type="gramEnd"/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что 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в количестве __________________ на сумму 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вручены 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Вручение _________________________ проводил 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__________________________________________________________________________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(Ф.И.О., должность)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>Дата                                    Подписи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1. 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(подпись, Ф.И.О. полностью)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2. 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(подпись, Ф.И.О. полностью)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3. _______________________________</w:t>
      </w:r>
    </w:p>
    <w:p w:rsidR="004B5AF9" w:rsidRPr="004B5AF9" w:rsidRDefault="004B5AF9" w:rsidP="004B5A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Courier New"/>
          <w:color w:val="auto"/>
          <w:sz w:val="26"/>
          <w:szCs w:val="20"/>
        </w:rPr>
      </w:pPr>
      <w:r w:rsidRPr="004B5AF9">
        <w:rPr>
          <w:rFonts w:ascii="Times New Roman" w:eastAsiaTheme="minorHAnsi" w:hAnsi="Times New Roman" w:cs="Courier New"/>
          <w:color w:val="auto"/>
          <w:sz w:val="26"/>
          <w:szCs w:val="20"/>
        </w:rPr>
        <w:t xml:space="preserve">                                             (подпись, Ф.И.О. полностью)</w:t>
      </w: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4B5AF9" w:rsidRPr="004B5AF9" w:rsidRDefault="004B5AF9" w:rsidP="004B5AF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"/>
        </w:rPr>
      </w:pPr>
    </w:p>
    <w:p w:rsidR="00977AC1" w:rsidRPr="004B5AF9" w:rsidRDefault="00977AC1" w:rsidP="004B5AF9">
      <w:pPr>
        <w:spacing w:after="0" w:line="240" w:lineRule="auto"/>
        <w:rPr>
          <w:rFonts w:ascii="Times New Roman" w:hAnsi="Times New Roman"/>
          <w:sz w:val="26"/>
        </w:rPr>
      </w:pPr>
    </w:p>
    <w:sectPr w:rsidR="00977AC1" w:rsidRPr="004B5AF9" w:rsidSect="00F30F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D"/>
    <w:rsid w:val="00274C18"/>
    <w:rsid w:val="002E540C"/>
    <w:rsid w:val="004B5AF9"/>
    <w:rsid w:val="00854B0D"/>
    <w:rsid w:val="00977AC1"/>
    <w:rsid w:val="00D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BC8-953B-4C3A-B578-F7B4AD3C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60A2E84689407CA7C618B3C6C1B4FFEE0EB27E7B29770BA1CA051448A7357D86E46519EBB96B1766D221480AC3F60EFAACA4D26AC67E3591F60FM74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260A2E84689407CA7C618B3C6C1B4FFEE0EB27E7B2B7207A6CA051448A7357D86E46519EBB96B1766D221480AC3F60EFAACA4D26AC67E3591F60FM746J" TargetMode="External"/><Relationship Id="rId12" Type="http://schemas.openxmlformats.org/officeDocument/2006/relationships/hyperlink" Target="consultantplus://offline/ref=64E46456CF655EA97F0F62B36B45394DFD40E0042EBD98B31D2A13CABE4163CF03852EF2B6C1389611C392D41D897C53FCC7F793A30EC82CF32DC76Fj71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260A2E84689407CA7C618B3C6C1B4FFEE0EB277722A7007A8970F1C11AB377A89BB721EA2B56A1766D3214655C6E31FA2A3A6CC74C3652993F4M04CJ" TargetMode="External"/><Relationship Id="rId11" Type="http://schemas.openxmlformats.org/officeDocument/2006/relationships/hyperlink" Target="consultantplus://offline/ref=64E46456CF655EA97F0F62B36B45394DFD40E0042EBD98B31D2A13CABE4163CF03852EF2B6C1389611C09ED518897C53FCC7F793A30EC82CF32DC76Fj711J" TargetMode="External"/><Relationship Id="rId5" Type="http://schemas.openxmlformats.org/officeDocument/2006/relationships/hyperlink" Target="consultantplus://offline/ref=BDC260A2E84689407CA7C618B3C6C1B4FFEE0EB2777F2B710CA8970F1C11AB377A89BB721EA2B56A1766D3244655C6E31FA2A3A6CC74C3652993F4M04CJ" TargetMode="External"/><Relationship Id="rId10" Type="http://schemas.openxmlformats.org/officeDocument/2006/relationships/hyperlink" Target="consultantplus://offline/ref=64E46456CF655EA97F0F62B36B45394DFD40E0042EBD98B31D2A13CABE4163CF03852EF2B6C1389611C090D21A897C53FCC7F793A30EC82CF32DC76Fj711J" TargetMode="External"/><Relationship Id="rId4" Type="http://schemas.openxmlformats.org/officeDocument/2006/relationships/hyperlink" Target="consultantplus://offline/ref=BDC260A2E84689407CA7C618B3C6C1B4FFEE0EB27B732F760EA8970F1C11AB377A89BB721EA2B56A1766D2244655C6E31FA2A3A6CC74C3652993F4M04CJ" TargetMode="External"/><Relationship Id="rId9" Type="http://schemas.openxmlformats.org/officeDocument/2006/relationships/hyperlink" Target="consultantplus://offline/ref=BDC260A2E84689407CA7C618B3C6C1B4FFEE0EB27E7B2E700DA5CA051448A7357D86E46519EBB96B1766D221480AC3F60EFAACA4D26AC67E3591F60FM74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3116</Words>
  <Characters>17763</Characters>
  <Application>Microsoft Office Word</Application>
  <DocSecurity>0</DocSecurity>
  <Lines>148</Lines>
  <Paragraphs>41</Paragraphs>
  <ScaleCrop>false</ScaleCrop>
  <Company/>
  <LinksUpToDate>false</LinksUpToDate>
  <CharactersWithSpaces>20838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5</cp:revision>
  <dcterms:created xsi:type="dcterms:W3CDTF">2021-01-20T08:59:00Z</dcterms:created>
  <dcterms:modified xsi:type="dcterms:W3CDTF">2021-05-20T09:57:00Z</dcterms:modified>
</cp:coreProperties>
</file>