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ДУМА ГОРОДА КОСТРОМЫ</w:t>
      </w: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РЕШЕНИЕ</w:t>
      </w: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от 10 июля 2025 г. N 109</w:t>
      </w: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ОБ УЧРЕЖДЕНИИ ПОЧЕТНОГО НАГРУДНОГО ЗНАКА</w:t>
      </w: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"ЗА ЗАСЛУГИ ПЕРЕД ГОРОДОМ КОСТРОМОЙ"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В соответствии с Федеральным </w:t>
      </w:r>
      <w:hyperlink r:id="rId4" w:history="1">
        <w:r w:rsidRPr="006A25D8">
          <w:rPr>
            <w:rFonts w:ascii="Times New Roman" w:hAnsi="Times New Roman" w:cs="Arial"/>
            <w:sz w:val="28"/>
            <w:szCs w:val="20"/>
          </w:rPr>
          <w:t>законом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hyperlink r:id="rId5" w:history="1">
        <w:r w:rsidRPr="006A25D8">
          <w:rPr>
            <w:rFonts w:ascii="Times New Roman" w:hAnsi="Times New Roman" w:cs="Arial"/>
            <w:sz w:val="28"/>
            <w:szCs w:val="20"/>
          </w:rPr>
          <w:t>статьями 6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, </w:t>
      </w:r>
      <w:hyperlink r:id="rId6" w:history="1">
        <w:r w:rsidRPr="006A25D8">
          <w:rPr>
            <w:rFonts w:ascii="Times New Roman" w:hAnsi="Times New Roman" w:cs="Arial"/>
            <w:sz w:val="28"/>
            <w:szCs w:val="20"/>
          </w:rPr>
          <w:t>29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и </w:t>
      </w:r>
      <w:hyperlink r:id="rId7" w:history="1">
        <w:r w:rsidRPr="006A25D8">
          <w:rPr>
            <w:rFonts w:ascii="Times New Roman" w:hAnsi="Times New Roman" w:cs="Arial"/>
            <w:sz w:val="28"/>
            <w:szCs w:val="20"/>
          </w:rPr>
          <w:t>55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Устава города Костромы, Дума города Костромы решила: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1. Учредить почетный нагрудный знак "За заслуги перед городом Костромой".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2. Утвердить </w:t>
      </w:r>
      <w:hyperlink w:anchor="Par27" w:history="1">
        <w:r w:rsidRPr="006A25D8">
          <w:rPr>
            <w:rFonts w:ascii="Times New Roman" w:hAnsi="Times New Roman" w:cs="Arial"/>
            <w:sz w:val="28"/>
            <w:szCs w:val="20"/>
          </w:rPr>
          <w:t>Положение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о почетном нагрудном знаке "За заслуги перед городом Костромой".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3. Установить, что расходы на реализацию настоящего решения производятся в пределах бюджетных ассигнований, предусмотренных решением Думы города Костромы о бюджете города Костромы на соответствующий финансовый год и плановый период на обеспечение деятельности Думы города Костромы по подразделу 0113 "Другие общегосударственные вопросы", целевой статье 9900092037 "Вознаграждения при поощрении от имени органов местного самоуправления".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4. Настоящее решение вступает в силу после его официального опубликования.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Глава города Костромы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Ю.В.ЖУРИН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8"/>
          <w:szCs w:val="20"/>
        </w:rPr>
      </w:pPr>
      <w:bookmarkStart w:id="0" w:name="_GoBack"/>
      <w:bookmarkEnd w:id="0"/>
      <w:r w:rsidRPr="006A25D8">
        <w:rPr>
          <w:rFonts w:ascii="Times New Roman" w:hAnsi="Times New Roman" w:cs="Arial"/>
          <w:sz w:val="28"/>
          <w:szCs w:val="20"/>
        </w:rPr>
        <w:lastRenderedPageBreak/>
        <w:t>Приложение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к решению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Думы города Костромы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от 10 июля 2025 года N 109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bookmarkStart w:id="1" w:name="Par27"/>
      <w:bookmarkEnd w:id="1"/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ПОЛОЖЕНИЕ</w:t>
      </w: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О ПОЧЕТНОМ НАГРУДНОМ ЗНАКЕ "ЗА ЗАСЛУГИ</w:t>
      </w: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ПЕРЕД ГОРОДОМ КОСТРОМОЙ"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Статья 1. Предмет регулирования настоящего Положения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Настоящее Положение разработано в соответствии с </w:t>
      </w:r>
      <w:hyperlink r:id="rId8" w:history="1">
        <w:r w:rsidRPr="006A25D8">
          <w:rPr>
            <w:rFonts w:ascii="Times New Roman" w:hAnsi="Times New Roman" w:cs="Arial"/>
            <w:sz w:val="28"/>
            <w:szCs w:val="20"/>
          </w:rPr>
          <w:t>Конституцией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Российской Федерации, Федеральным </w:t>
      </w:r>
      <w:hyperlink r:id="rId9" w:history="1">
        <w:r w:rsidRPr="006A25D8">
          <w:rPr>
            <w:rFonts w:ascii="Times New Roman" w:hAnsi="Times New Roman" w:cs="Arial"/>
            <w:sz w:val="28"/>
            <w:szCs w:val="20"/>
          </w:rPr>
          <w:t>законом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hyperlink r:id="rId10" w:history="1">
        <w:r w:rsidRPr="006A25D8">
          <w:rPr>
            <w:rFonts w:ascii="Times New Roman" w:hAnsi="Times New Roman" w:cs="Arial"/>
            <w:sz w:val="28"/>
            <w:szCs w:val="20"/>
          </w:rPr>
          <w:t>Уставом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города Костромы и устанавливает основания и порядок награждения почетным нагрудным знаком "За заслуги перед городом Костромой", определяет статус удостоенных его лиц.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Статья 2. Общие положения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1. Почетный нагрудный знак "За заслуги перед городом Костромой" (далее также - Нагрудный знак) является видом поощрения граждан Российской Федерации, работающих на предприятиях, в учреждениях или организациях, независимо от их организационно-правовой формы, расположенных на территории города Костромы (далее - организации), в органах местного самоуправления города Костромы, за высокие профессиональные достижения и многолетний добросовестный труд в различных сферах деятельности на благо города Костромы, а также внесших вклад в оказание помощи гражданам Российской Федерации,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(далее, соответственно, - участники специальной военной операции, специальная военная операция, территории проведения специальной военной операции), а также лицам, проживающим (проживавшим) на территории проведения специальной военной операции (далее также - граждане).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Нагрудным знаком могут награждаться граждане, работающие (осуществляющие деятельность) за пределами города Костромы, внесшие значительный вклад в развитие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2. Награждение Нагрудным знаком не производится: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1) посмертно;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2) повторно.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bookmarkStart w:id="2" w:name="Par42"/>
      <w:bookmarkEnd w:id="2"/>
      <w:r w:rsidRPr="006A25D8">
        <w:rPr>
          <w:rFonts w:ascii="Times New Roman" w:hAnsi="Times New Roman" w:cs="Arial"/>
          <w:sz w:val="28"/>
          <w:szCs w:val="20"/>
        </w:rPr>
        <w:t>3. Ежегодно производится награждение Нагрудным знаком не более 15 граждан.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4. Награждение Нагрудным знаком приобщается к следующим датам: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lastRenderedPageBreak/>
        <w:t>1) Дню местного самоуправления (21 апреля);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2) Дню города Костромы;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3) профессиональным праздникам.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bookmarkStart w:id="3" w:name="Par47"/>
      <w:bookmarkEnd w:id="3"/>
      <w:r w:rsidRPr="006A25D8">
        <w:rPr>
          <w:rFonts w:ascii="Times New Roman" w:hAnsi="Times New Roman" w:cs="Arial"/>
          <w:sz w:val="28"/>
          <w:szCs w:val="20"/>
        </w:rPr>
        <w:t>5. Гражданину, награжденному Нагрудным знаком, вручается единовременное денежное поощрение в размере 8 650 рублей.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Статья 3. Основания награждения Нагрудным знаком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1. Основаниями для награждения Нагрудным знаком являются: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1) значительный вклад в развитие отрасли;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2) успешная реализация муниципальных, региональных, федеральных программ в сфере деятельности;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3) разработка и внедрение новых технологий, форм и методов организации труда, дающих значительный экономический эффект, улучшающих качество производимых товаров, выполняемых работ или оказываемых услуг;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4) достижение высоких результатов в работе;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5) значительный вклад в оказании помощи участникам специальной военной операции, а также гражданам, проживающим (проживавшим) на территории проведения специальной военной операции;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6) значительный вклад в развитие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2. Нагрудным знаком награждаются граждане, имеющие награды организаций и органов местного самоуправления города Костромы, непрерывный трудовой стаж которых в организациях и органах местного самоуправления города Костромы составляет не менее 10 лет.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Требования к стажу работы (службы) и к наличию поощрений органов местного самоуправления города Костромы не предъявляются в случае награждения граждан Нагрудным знаком за оказание помощи участникам специальной военной операции, лицам, проживающим (проживавшим) на территории проведения специальной военной операции, а также граждан, работающих (осуществляющих деятельность) за пределами города Костромы, внесших значительный вклад в развитие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3. Награждение граждан Нагрудным знаком производится не ранее чем по истечении 1 года со дня их последнего поощрения органами местного самоуправления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Статья 4. Инициатива о награждении Нагрудным знаком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1. Ходатайство о награждении Нагрудным знаком (далее - Ходатайство) вносится в Думу города Костромы органами государственной власти, органами местного самоуправления города Костромы, организациями, общественными объединениями в письменной форме (далее - инициатор награждения).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bookmarkStart w:id="4" w:name="Par65"/>
      <w:bookmarkEnd w:id="4"/>
      <w:r w:rsidRPr="006A25D8">
        <w:rPr>
          <w:rFonts w:ascii="Times New Roman" w:hAnsi="Times New Roman" w:cs="Arial"/>
          <w:sz w:val="28"/>
          <w:szCs w:val="20"/>
        </w:rPr>
        <w:lastRenderedPageBreak/>
        <w:t>2. В ходатайстве указываются фамилия, имя, отчество (при наличии) кандидата на награждение, его должность и место работы. К ходатайству прилагаются следующие документы: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1) характеристика, содержащая краткие биографические данные о кандидате, с подробным описанием его заслуг, подписанная инициатором награждения;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2) копии документов, подтверждающие факт поощрения руководителем предприятия, учреждения или организации и органа местного самоуправления города Костромы;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3) выписка из трудовой книжки и (или) сведения о трудовой деятельности кандидата, оформленные в установленном законодательством порядке;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4) согласие кандидата на награждение его Нагрудным знаком;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5) согласие кандидата на обработку его персональных данных, оформляемое в соответствии с требованиями, установленными </w:t>
      </w:r>
      <w:hyperlink r:id="rId11" w:history="1">
        <w:r w:rsidRPr="006A25D8">
          <w:rPr>
            <w:rFonts w:ascii="Times New Roman" w:hAnsi="Times New Roman" w:cs="Arial"/>
            <w:sz w:val="28"/>
            <w:szCs w:val="20"/>
          </w:rPr>
          <w:t>статьей 9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Федерального закона от 27 июля 2006 года N 152-ФЗ "О персональных данных";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6) согласие кандидата на обработку персональных данных, разрешенных им для распространения, оформляемое в соответствии с требованиями к содержанию согласия на обработку персональных данных, разрешенных субъектом персональных данных для распространения, установленными уполномоченным органом по защите прав субъектов персональных данных;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7) реквизиты банковского счета кандидата (выписка из банка или пр.) для перечисления единовременного денежного поощрения, предусмотренного </w:t>
      </w:r>
      <w:hyperlink w:anchor="Par47" w:history="1">
        <w:r w:rsidRPr="006A25D8">
          <w:rPr>
            <w:rFonts w:ascii="Times New Roman" w:hAnsi="Times New Roman" w:cs="Arial"/>
            <w:sz w:val="28"/>
            <w:szCs w:val="20"/>
          </w:rPr>
          <w:t>частью 5 статьи 2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настоящего Положения;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8) копию паспорта;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9) копию свидетельства обязательного пенсионного страхования.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3. Ходатайство вносится в Думу города Костромы не позднее чем за 45 дней до предлагаемой даты вручения Нагрудного знака с учетом положений </w:t>
      </w:r>
      <w:hyperlink w:anchor="Par42" w:history="1">
        <w:r w:rsidRPr="006A25D8">
          <w:rPr>
            <w:rFonts w:ascii="Times New Roman" w:hAnsi="Times New Roman" w:cs="Arial"/>
            <w:sz w:val="28"/>
            <w:szCs w:val="20"/>
          </w:rPr>
          <w:t>части 3 статьи 2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настоящего Положения.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4. Комплектность документов, указанных в </w:t>
      </w:r>
      <w:hyperlink w:anchor="Par65" w:history="1">
        <w:r w:rsidRPr="006A25D8">
          <w:rPr>
            <w:rFonts w:ascii="Times New Roman" w:hAnsi="Times New Roman" w:cs="Arial"/>
            <w:sz w:val="28"/>
            <w:szCs w:val="20"/>
          </w:rPr>
          <w:t>части 2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настоящей статьи (далее также - наградные материалы), проверяется при регистрации Ходатайства аппаратом Думы города Костромы. В случае если при проверке будет выявлена их неполная комплектность, наградные материалы возвращаются инициатору награждения.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5. Ходатайство и наградные материалы к нему за исключением случая, когда Ходатайство вносится Администрацией города Костромы, в течение 3 рабочих дней со дня поступления в Думу города Костромы направляются в Администрацию города Костромы для получения отзыва о возможности и обоснованности награждения кандидата Нагрудным знаком.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Отзыв Администрации города Костромы о возможности и обоснованности награждения кандидата Нагрудным знаком направляется в Думу города Костромы в течение 15 дней со дня поступления Ходатайства и наградных материалов к нему в Администрацию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Статья 5. Комиссия по рассмотрению инициатив о награждении Нагрудным знаком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1. Рассмотрение поступивших Ходатайств о награждении Нагрудным знаком осуществляется Комиссией, определяемой Главой города Костромы (далее также - Комиссия).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2. Комиссия осуществляет предварительное рассмотрение наградных материалов и анализирует отзыв Администрации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Комиссия правомочна принимать решения при наличии не менее двух третей от числа членов Комиссии, входящих в ее состав. Решения Комиссии принимаются большинством от числа присутствующих членов Комиссии.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Порядок деятельности Комиссии в части, не урегулированной настоящим Положением, определяется Комиссией самостоятельно.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3. Комиссия имеет право запросить дополнительные сведения и (или) документы (копии) о кандидатах, представляемых к награждению Нагрудным знаком.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4. По итогам работы Комиссия направляет Главе города Костромы протокол, содержащий выводы о возможности наградить кандидата Нагрудным знаком.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Статья 6. Порядок принятия решения и вручение Нагрудного знака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1. Проект решения Думы города Костромы о награждении Нагрудным знаком вносится в Думу города Костромы Главой города Костромы вместе с протоколом и иными материалами, поступившими из Комиссии.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2. Решение о награждении Нагрудным знаком принимается Думой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3. Вручение Нагрудного знака производится Главой города Костромы и (или) главой Администрации города Костромы в торжественной обстановке.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4. Вручение Нагрудного знака и удостоверения к нему производится лично лицу, удостоенному награды.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В исключительных случаях, при наличии уважительных причин, в результате которых невозможно личное присутствие, вручение Нагрудного знака производится близким родственникам (представителям) лица, удостоенного Нагрудным знаком.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5. Лицу, награжденному Нагрудным знаком, в качестве документа, удостоверяющего факт присвоения награды, вручаются удостоверение и Нагрудный знак установленного образца (согласно </w:t>
      </w:r>
      <w:hyperlink w:anchor="Par109" w:history="1">
        <w:r w:rsidRPr="006A25D8">
          <w:rPr>
            <w:rFonts w:ascii="Times New Roman" w:hAnsi="Times New Roman" w:cs="Arial"/>
            <w:sz w:val="28"/>
            <w:szCs w:val="20"/>
          </w:rPr>
          <w:t>приложению</w:t>
        </w:r>
      </w:hyperlink>
      <w:r w:rsidRPr="006A25D8">
        <w:rPr>
          <w:rFonts w:ascii="Times New Roman" w:hAnsi="Times New Roman" w:cs="Arial"/>
          <w:sz w:val="28"/>
          <w:szCs w:val="20"/>
        </w:rPr>
        <w:t xml:space="preserve"> к настоящему Положению).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6. Обеспечение изготовления, оформления, учета удостоверений, а также изготовления и учета Нагрудных знаков осуществляется Администрацией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7. В случае утраты Нагрудного знака его дубликат не выдается.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8. Нагрудный знак после смерти награжденного им лица остается у наследников для хранения без права ношения.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Приложение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к Положению о почетном нагрудном знаке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"За заслуги перед городом Костромой"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bookmarkStart w:id="5" w:name="Par109"/>
      <w:bookmarkEnd w:id="5"/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ОПИСАНИЕ И ИЗОБРАЖЕНИЕ ПОЧЕТНОГО НАГРУДНОГО ЗНАКА "ЗА</w:t>
      </w:r>
    </w:p>
    <w:p w:rsidR="006A25D8" w:rsidRPr="006A25D8" w:rsidRDefault="006A25D8" w:rsidP="006A25D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 w:val="28"/>
          <w:szCs w:val="20"/>
        </w:rPr>
      </w:pPr>
      <w:r w:rsidRPr="006A25D8">
        <w:rPr>
          <w:rFonts w:ascii="Times New Roman" w:eastAsiaTheme="minorHAnsi" w:hAnsi="Times New Roman" w:cs="Arial"/>
          <w:bCs/>
          <w:color w:val="auto"/>
          <w:sz w:val="28"/>
          <w:szCs w:val="20"/>
        </w:rPr>
        <w:t>ЗАСЛУГИ ПЕРЕД ГОРОДОМ КОСТРОМОЙ"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 xml:space="preserve">Почетный нагрудный знак "За заслуги перед городом Костромой" (далее - Нагрудный знак) имеет форму круга с основанием диаметром 30 мм, толщиной - 1,8 мм. В верхней части Нагрудного знака по окружности от левого до правого края имеется </w:t>
      </w:r>
      <w:proofErr w:type="gramStart"/>
      <w:r w:rsidRPr="006A25D8">
        <w:rPr>
          <w:rFonts w:ascii="Times New Roman" w:hAnsi="Times New Roman" w:cs="Arial"/>
          <w:sz w:val="28"/>
          <w:szCs w:val="20"/>
        </w:rPr>
        <w:t>надпись</w:t>
      </w:r>
      <w:proofErr w:type="gramEnd"/>
      <w:r w:rsidRPr="006A25D8">
        <w:rPr>
          <w:rFonts w:ascii="Times New Roman" w:hAnsi="Times New Roman" w:cs="Arial"/>
          <w:sz w:val="28"/>
          <w:szCs w:val="20"/>
        </w:rPr>
        <w:t xml:space="preserve"> "ЗА ЗАСЛУГИ ПЕРЕД ГОРОДОМ", в нижней части имеется надпись "КОСТРОМА", в центральной части Нагрудного знака размещено цветное изображение герба города Костромы.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Материал Нагрудного знака - латунь (сталь), белая, голубая, желтая эмали.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На обратной стороне Нагрудного знака располагается застежка.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Упаковка для знака - футляр бархатный.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  <w:r w:rsidRPr="006A25D8">
        <w:rPr>
          <w:rFonts w:ascii="Times New Roman" w:hAnsi="Times New Roman" w:cs="Arial"/>
          <w:sz w:val="28"/>
          <w:szCs w:val="20"/>
        </w:rPr>
        <w:t>Рисунок не приводится.</w:t>
      </w: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0"/>
        </w:rPr>
      </w:pPr>
    </w:p>
    <w:p w:rsidR="006A25D8" w:rsidRPr="006A25D8" w:rsidRDefault="006A25D8" w:rsidP="006A25D8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"/>
        </w:rPr>
      </w:pPr>
    </w:p>
    <w:p w:rsidR="00977AC1" w:rsidRPr="006A25D8" w:rsidRDefault="00977AC1" w:rsidP="006A25D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sectPr w:rsidR="00977AC1" w:rsidRPr="006A25D8" w:rsidSect="00473E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40"/>
    <w:rsid w:val="00537540"/>
    <w:rsid w:val="006A25D8"/>
    <w:rsid w:val="009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9F357-CAC7-427E-851D-4F4EC773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65&amp;n=136091&amp;dst=10257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136091&amp;dst=101964" TargetMode="External"/><Relationship Id="rId11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hyperlink" Target="https://login.consultant.ru/link/?req=doc&amp;base=RLAW265&amp;n=136091&amp;dst=101716" TargetMode="External"/><Relationship Id="rId10" Type="http://schemas.openxmlformats.org/officeDocument/2006/relationships/hyperlink" Target="https://login.consultant.ru/link/?req=doc&amp;base=RLAW265&amp;n=136091" TargetMode="External"/><Relationship Id="rId4" Type="http://schemas.openxmlformats.org/officeDocument/2006/relationships/hyperlink" Target="https://login.consultant.ru/link/?req=doc&amp;base=LAW&amp;n=501319" TargetMode="External"/><Relationship Id="rId9" Type="http://schemas.openxmlformats.org/officeDocument/2006/relationships/hyperlink" Target="https://login.consultant.ru/link/?req=doc&amp;base=LAW&amp;n=501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cp:keywords/>
  <dc:description/>
  <cp:lastModifiedBy>Дума г. Костромы</cp:lastModifiedBy>
  <cp:revision>2</cp:revision>
  <dcterms:created xsi:type="dcterms:W3CDTF">2026-01-20T13:01:00Z</dcterms:created>
  <dcterms:modified xsi:type="dcterms:W3CDTF">2026-01-20T13:02:00Z</dcterms:modified>
</cp:coreProperties>
</file>