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B5B" w:rsidRPr="008A7B5B" w:rsidRDefault="008A7B5B" w:rsidP="008A7B5B">
      <w:pPr>
        <w:keepNext w:val="0"/>
        <w:keepLines w:val="0"/>
        <w:autoSpaceDE w:val="0"/>
        <w:autoSpaceDN w:val="0"/>
        <w:adjustRightInd w:val="0"/>
        <w:spacing w:before="0" w:line="240" w:lineRule="auto"/>
        <w:jc w:val="center"/>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ДУМА ГОРОДА КОСТРОМЫ</w:t>
      </w:r>
    </w:p>
    <w:p w:rsidR="008A7B5B" w:rsidRPr="008A7B5B" w:rsidRDefault="008A7B5B" w:rsidP="008A7B5B">
      <w:pPr>
        <w:keepNext w:val="0"/>
        <w:keepLines w:val="0"/>
        <w:autoSpaceDE w:val="0"/>
        <w:autoSpaceDN w:val="0"/>
        <w:adjustRightInd w:val="0"/>
        <w:spacing w:before="0" w:line="240" w:lineRule="auto"/>
        <w:jc w:val="center"/>
        <w:rPr>
          <w:rFonts w:ascii="Times New Roman" w:eastAsiaTheme="minorHAnsi" w:hAnsi="Times New Roman" w:cs="Arial"/>
          <w:bCs/>
          <w:color w:val="auto"/>
          <w:szCs w:val="20"/>
        </w:rPr>
      </w:pPr>
    </w:p>
    <w:p w:rsidR="008A7B5B" w:rsidRPr="008A7B5B" w:rsidRDefault="008A7B5B" w:rsidP="008A7B5B">
      <w:pPr>
        <w:keepNext w:val="0"/>
        <w:keepLines w:val="0"/>
        <w:autoSpaceDE w:val="0"/>
        <w:autoSpaceDN w:val="0"/>
        <w:adjustRightInd w:val="0"/>
        <w:spacing w:before="0" w:line="240" w:lineRule="auto"/>
        <w:jc w:val="center"/>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РЕШЕНИЕ</w:t>
      </w:r>
    </w:p>
    <w:p w:rsidR="008A7B5B" w:rsidRPr="008A7B5B" w:rsidRDefault="008A7B5B" w:rsidP="008A7B5B">
      <w:pPr>
        <w:keepNext w:val="0"/>
        <w:keepLines w:val="0"/>
        <w:autoSpaceDE w:val="0"/>
        <w:autoSpaceDN w:val="0"/>
        <w:adjustRightInd w:val="0"/>
        <w:spacing w:before="0" w:line="240" w:lineRule="auto"/>
        <w:jc w:val="center"/>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от 8 октября 2020 г. N 153</w:t>
      </w:r>
    </w:p>
    <w:p w:rsidR="008A7B5B" w:rsidRPr="008A7B5B" w:rsidRDefault="008A7B5B" w:rsidP="008A7B5B">
      <w:pPr>
        <w:keepNext w:val="0"/>
        <w:keepLines w:val="0"/>
        <w:autoSpaceDE w:val="0"/>
        <w:autoSpaceDN w:val="0"/>
        <w:adjustRightInd w:val="0"/>
        <w:spacing w:before="0" w:line="240" w:lineRule="auto"/>
        <w:jc w:val="center"/>
        <w:rPr>
          <w:rFonts w:ascii="Times New Roman" w:eastAsiaTheme="minorHAnsi" w:hAnsi="Times New Roman" w:cs="Arial"/>
          <w:bCs/>
          <w:color w:val="auto"/>
          <w:szCs w:val="20"/>
        </w:rPr>
      </w:pPr>
    </w:p>
    <w:p w:rsidR="008A7B5B" w:rsidRPr="008A7B5B" w:rsidRDefault="008A7B5B" w:rsidP="008A7B5B">
      <w:pPr>
        <w:keepNext w:val="0"/>
        <w:keepLines w:val="0"/>
        <w:autoSpaceDE w:val="0"/>
        <w:autoSpaceDN w:val="0"/>
        <w:adjustRightInd w:val="0"/>
        <w:spacing w:before="0" w:line="240" w:lineRule="auto"/>
        <w:jc w:val="center"/>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ОБ УТВЕРЖДЕНИИ ОСНОВНЫХ ВОПРОСОВ ВЕДЕНИЯ ПОСТОЯННЫХ</w:t>
      </w:r>
    </w:p>
    <w:p w:rsidR="008A7B5B" w:rsidRPr="008A7B5B" w:rsidRDefault="008A7B5B" w:rsidP="008A7B5B">
      <w:pPr>
        <w:keepNext w:val="0"/>
        <w:keepLines w:val="0"/>
        <w:autoSpaceDE w:val="0"/>
        <w:autoSpaceDN w:val="0"/>
        <w:adjustRightInd w:val="0"/>
        <w:spacing w:before="0" w:line="240" w:lineRule="auto"/>
        <w:jc w:val="center"/>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ДЕПУТАТСКИХ КОМИССИЙ ДУМЫ ГОРОДА КОСТРОМЫ СЕДЬМОГО СОЗЫВА</w:t>
      </w: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A7B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A7B5B" w:rsidRDefault="008A7B5B">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8A7B5B" w:rsidRDefault="008A7B5B">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8A7B5B" w:rsidRDefault="008A7B5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Список изменяющих документов </w:t>
            </w:r>
          </w:p>
          <w:p w:rsidR="008A7B5B" w:rsidRDefault="008A7B5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решений Думы города Костромы от 21.12.2020 </w:t>
            </w:r>
            <w:hyperlink r:id="rId4" w:history="1">
              <w:r>
                <w:rPr>
                  <w:rFonts w:ascii="Arial" w:hAnsi="Arial" w:cs="Arial"/>
                  <w:color w:val="0000FF"/>
                  <w:sz w:val="20"/>
                  <w:szCs w:val="20"/>
                </w:rPr>
                <w:t>N 231</w:t>
              </w:r>
            </w:hyperlink>
            <w:r>
              <w:rPr>
                <w:rFonts w:ascii="Arial" w:hAnsi="Arial" w:cs="Arial"/>
                <w:color w:val="392C69"/>
                <w:sz w:val="20"/>
                <w:szCs w:val="20"/>
              </w:rPr>
              <w:t xml:space="preserve">, </w:t>
            </w:r>
          </w:p>
          <w:p w:rsidR="008A7B5B" w:rsidRDefault="008A7B5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28.01.2021 </w:t>
            </w:r>
            <w:hyperlink r:id="rId5" w:history="1">
              <w:r>
                <w:rPr>
                  <w:rFonts w:ascii="Arial" w:hAnsi="Arial" w:cs="Arial"/>
                  <w:color w:val="0000FF"/>
                  <w:sz w:val="20"/>
                  <w:szCs w:val="20"/>
                </w:rPr>
                <w:t>N 11</w:t>
              </w:r>
            </w:hyperlink>
            <w:r>
              <w:rPr>
                <w:rFonts w:ascii="Arial" w:hAnsi="Arial" w:cs="Arial"/>
                <w:color w:val="392C69"/>
                <w:sz w:val="20"/>
                <w:szCs w:val="20"/>
              </w:rPr>
              <w:t xml:space="preserve">, от 25.03.2021 </w:t>
            </w:r>
            <w:hyperlink r:id="rId6" w:history="1">
              <w:r>
                <w:rPr>
                  <w:rFonts w:ascii="Arial" w:hAnsi="Arial" w:cs="Arial"/>
                  <w:color w:val="0000FF"/>
                  <w:sz w:val="20"/>
                  <w:szCs w:val="20"/>
                </w:rPr>
                <w:t>N 43</w:t>
              </w:r>
            </w:hyperlink>
            <w:r>
              <w:rPr>
                <w:rFonts w:ascii="Arial" w:hAnsi="Arial" w:cs="Arial"/>
                <w:color w:val="392C69"/>
                <w:sz w:val="20"/>
                <w:szCs w:val="20"/>
              </w:rPr>
              <w:t xml:space="preserve">, от 02.12.2021 </w:t>
            </w:r>
            <w:hyperlink r:id="rId7" w:history="1">
              <w:r>
                <w:rPr>
                  <w:rFonts w:ascii="Arial" w:hAnsi="Arial" w:cs="Arial"/>
                  <w:color w:val="0000FF"/>
                  <w:sz w:val="20"/>
                  <w:szCs w:val="20"/>
                </w:rPr>
                <w:t>N 215</w:t>
              </w:r>
            </w:hyperlink>
            <w:r>
              <w:rPr>
                <w:rFonts w:ascii="Arial" w:hAnsi="Arial" w:cs="Arial"/>
                <w:color w:val="392C69"/>
                <w:sz w:val="20"/>
                <w:szCs w:val="20"/>
              </w:rPr>
              <w:t xml:space="preserve">, </w:t>
            </w:r>
          </w:p>
          <w:p w:rsidR="008A7B5B" w:rsidRDefault="008A7B5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03.02.2022 </w:t>
            </w:r>
            <w:hyperlink r:id="rId8" w:history="1">
              <w:r>
                <w:rPr>
                  <w:rFonts w:ascii="Arial" w:hAnsi="Arial" w:cs="Arial"/>
                  <w:color w:val="0000FF"/>
                  <w:sz w:val="20"/>
                  <w:szCs w:val="20"/>
                </w:rPr>
                <w:t>N 11</w:t>
              </w:r>
            </w:hyperlink>
            <w:r>
              <w:rPr>
                <w:rFonts w:ascii="Arial" w:hAnsi="Arial" w:cs="Arial"/>
                <w:color w:val="392C69"/>
                <w:sz w:val="20"/>
                <w:szCs w:val="20"/>
              </w:rPr>
              <w:t xml:space="preserve">, от 25.08.2022 </w:t>
            </w:r>
            <w:hyperlink r:id="rId9" w:history="1">
              <w:r>
                <w:rPr>
                  <w:rFonts w:ascii="Arial" w:hAnsi="Arial" w:cs="Arial"/>
                  <w:color w:val="0000FF"/>
                  <w:sz w:val="20"/>
                  <w:szCs w:val="20"/>
                </w:rPr>
                <w:t>N 150</w:t>
              </w:r>
            </w:hyperlink>
            <w:r>
              <w:rPr>
                <w:rFonts w:ascii="Arial" w:hAnsi="Arial" w:cs="Arial"/>
                <w:color w:val="392C69"/>
                <w:sz w:val="20"/>
                <w:szCs w:val="20"/>
              </w:rPr>
              <w:t xml:space="preserve">, от 26.10.2023 </w:t>
            </w:r>
            <w:hyperlink r:id="rId10" w:history="1">
              <w:r>
                <w:rPr>
                  <w:rFonts w:ascii="Arial" w:hAnsi="Arial" w:cs="Arial"/>
                  <w:color w:val="0000FF"/>
                  <w:sz w:val="20"/>
                  <w:szCs w:val="20"/>
                </w:rPr>
                <w:t>N 221</w:t>
              </w:r>
            </w:hyperlink>
            <w:r>
              <w:rPr>
                <w:rFonts w:ascii="Arial" w:hAnsi="Arial" w:cs="Arial"/>
                <w:color w:val="392C69"/>
                <w:sz w:val="20"/>
                <w:szCs w:val="20"/>
              </w:rPr>
              <w:t xml:space="preserve">) </w:t>
            </w:r>
          </w:p>
        </w:tc>
        <w:tc>
          <w:tcPr>
            <w:tcW w:w="113" w:type="dxa"/>
            <w:shd w:val="clear" w:color="auto" w:fill="F4F3F8"/>
            <w:tcMar>
              <w:top w:w="0" w:type="dxa"/>
              <w:left w:w="0" w:type="dxa"/>
              <w:bottom w:w="0" w:type="dxa"/>
              <w:right w:w="0" w:type="dxa"/>
            </w:tcMar>
          </w:tcPr>
          <w:p w:rsidR="008A7B5B" w:rsidRDefault="008A7B5B">
            <w:pPr>
              <w:autoSpaceDE w:val="0"/>
              <w:autoSpaceDN w:val="0"/>
              <w:adjustRightInd w:val="0"/>
              <w:spacing w:after="0" w:line="240" w:lineRule="auto"/>
              <w:jc w:val="center"/>
              <w:rPr>
                <w:rFonts w:ascii="Arial" w:hAnsi="Arial" w:cs="Arial"/>
                <w:color w:val="392C69"/>
                <w:sz w:val="20"/>
                <w:szCs w:val="20"/>
              </w:rPr>
            </w:pPr>
          </w:p>
        </w:tc>
      </w:tr>
    </w:tbl>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В целях организации целенаправленной работы по осуществлению полномочий Думой города Костромы седьмого созыва, в соответствии с </w:t>
      </w:r>
      <w:hyperlink r:id="rId11" w:history="1">
        <w:r w:rsidRPr="008A7B5B">
          <w:rPr>
            <w:rFonts w:ascii="Times New Roman" w:hAnsi="Times New Roman" w:cs="Arial"/>
            <w:sz w:val="26"/>
            <w:szCs w:val="20"/>
          </w:rPr>
          <w:t>Регламентом</w:t>
        </w:r>
      </w:hyperlink>
      <w:r w:rsidRPr="008A7B5B">
        <w:rPr>
          <w:rFonts w:ascii="Times New Roman" w:hAnsi="Times New Roman" w:cs="Arial"/>
          <w:sz w:val="26"/>
          <w:szCs w:val="20"/>
        </w:rPr>
        <w:t xml:space="preserve"> Думы города Костромы, руководствуясь </w:t>
      </w:r>
      <w:hyperlink r:id="rId12" w:history="1">
        <w:r w:rsidRPr="008A7B5B">
          <w:rPr>
            <w:rFonts w:ascii="Times New Roman" w:hAnsi="Times New Roman" w:cs="Arial"/>
            <w:sz w:val="26"/>
            <w:szCs w:val="20"/>
          </w:rPr>
          <w:t>частью 2 статьи 28</w:t>
        </w:r>
      </w:hyperlink>
      <w:r w:rsidRPr="008A7B5B">
        <w:rPr>
          <w:rFonts w:ascii="Times New Roman" w:hAnsi="Times New Roman" w:cs="Arial"/>
          <w:sz w:val="26"/>
          <w:szCs w:val="20"/>
        </w:rPr>
        <w:t xml:space="preserve">, </w:t>
      </w:r>
      <w:hyperlink r:id="rId13" w:history="1">
        <w:r w:rsidRPr="008A7B5B">
          <w:rPr>
            <w:rFonts w:ascii="Times New Roman" w:hAnsi="Times New Roman" w:cs="Arial"/>
            <w:sz w:val="26"/>
            <w:szCs w:val="20"/>
          </w:rPr>
          <w:t>статьями 29</w:t>
        </w:r>
      </w:hyperlink>
      <w:r w:rsidRPr="008A7B5B">
        <w:rPr>
          <w:rFonts w:ascii="Times New Roman" w:hAnsi="Times New Roman" w:cs="Arial"/>
          <w:sz w:val="26"/>
          <w:szCs w:val="20"/>
        </w:rPr>
        <w:t xml:space="preserve"> и </w:t>
      </w:r>
      <w:hyperlink r:id="rId14" w:history="1">
        <w:r w:rsidRPr="008A7B5B">
          <w:rPr>
            <w:rFonts w:ascii="Times New Roman" w:hAnsi="Times New Roman" w:cs="Arial"/>
            <w:sz w:val="26"/>
            <w:szCs w:val="20"/>
          </w:rPr>
          <w:t>55</w:t>
        </w:r>
      </w:hyperlink>
      <w:r w:rsidRPr="008A7B5B">
        <w:rPr>
          <w:rFonts w:ascii="Times New Roman" w:hAnsi="Times New Roman" w:cs="Arial"/>
          <w:sz w:val="26"/>
          <w:szCs w:val="20"/>
        </w:rPr>
        <w:t xml:space="preserve"> Устава города Костромы, Дума города Костромы решила:</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1. Утвердить прилагаемые Основные </w:t>
      </w:r>
      <w:hyperlink w:anchor="Par25" w:history="1">
        <w:r w:rsidRPr="008A7B5B">
          <w:rPr>
            <w:rFonts w:ascii="Times New Roman" w:hAnsi="Times New Roman" w:cs="Arial"/>
            <w:sz w:val="26"/>
            <w:szCs w:val="20"/>
          </w:rPr>
          <w:t>вопросы</w:t>
        </w:r>
      </w:hyperlink>
      <w:r w:rsidRPr="008A7B5B">
        <w:rPr>
          <w:rFonts w:ascii="Times New Roman" w:hAnsi="Times New Roman" w:cs="Arial"/>
          <w:sz w:val="26"/>
          <w:szCs w:val="20"/>
        </w:rPr>
        <w:t xml:space="preserve"> ведения постоянных депутатских комиссий Думы города Костромы седьмого созыва.</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 Настоящее решение вступает в силу со дня его подписания.</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jc w:val="right"/>
        <w:rPr>
          <w:rFonts w:ascii="Times New Roman" w:hAnsi="Times New Roman" w:cs="Arial"/>
          <w:sz w:val="26"/>
          <w:szCs w:val="20"/>
        </w:rPr>
      </w:pPr>
      <w:r w:rsidRPr="008A7B5B">
        <w:rPr>
          <w:rFonts w:ascii="Times New Roman" w:hAnsi="Times New Roman" w:cs="Arial"/>
          <w:sz w:val="26"/>
          <w:szCs w:val="20"/>
        </w:rPr>
        <w:t>Глава города Костромы</w:t>
      </w:r>
    </w:p>
    <w:p w:rsidR="008A7B5B" w:rsidRPr="008A7B5B" w:rsidRDefault="008A7B5B" w:rsidP="008A7B5B">
      <w:pPr>
        <w:autoSpaceDE w:val="0"/>
        <w:autoSpaceDN w:val="0"/>
        <w:adjustRightInd w:val="0"/>
        <w:spacing w:after="0" w:line="240" w:lineRule="auto"/>
        <w:jc w:val="right"/>
        <w:rPr>
          <w:rFonts w:ascii="Times New Roman" w:hAnsi="Times New Roman" w:cs="Arial"/>
          <w:sz w:val="26"/>
          <w:szCs w:val="20"/>
        </w:rPr>
      </w:pPr>
      <w:r w:rsidRPr="008A7B5B">
        <w:rPr>
          <w:rFonts w:ascii="Times New Roman" w:hAnsi="Times New Roman" w:cs="Arial"/>
          <w:sz w:val="26"/>
          <w:szCs w:val="20"/>
        </w:rPr>
        <w:t>Ю.В.ЖУРИН</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bookmarkStart w:id="0" w:name="_GoBack"/>
      <w:bookmarkEnd w:id="0"/>
    </w:p>
    <w:p w:rsidR="008A7B5B" w:rsidRPr="008A7B5B" w:rsidRDefault="008A7B5B" w:rsidP="008A7B5B">
      <w:pPr>
        <w:autoSpaceDE w:val="0"/>
        <w:autoSpaceDN w:val="0"/>
        <w:adjustRightInd w:val="0"/>
        <w:spacing w:after="0" w:line="240" w:lineRule="auto"/>
        <w:jc w:val="right"/>
        <w:outlineLvl w:val="0"/>
        <w:rPr>
          <w:rFonts w:ascii="Times New Roman" w:hAnsi="Times New Roman" w:cs="Arial"/>
          <w:sz w:val="26"/>
          <w:szCs w:val="20"/>
        </w:rPr>
      </w:pPr>
      <w:r w:rsidRPr="008A7B5B">
        <w:rPr>
          <w:rFonts w:ascii="Times New Roman" w:hAnsi="Times New Roman" w:cs="Arial"/>
          <w:sz w:val="26"/>
          <w:szCs w:val="20"/>
        </w:rPr>
        <w:lastRenderedPageBreak/>
        <w:t>Утверждены</w:t>
      </w:r>
    </w:p>
    <w:p w:rsidR="008A7B5B" w:rsidRPr="008A7B5B" w:rsidRDefault="008A7B5B" w:rsidP="008A7B5B">
      <w:pPr>
        <w:autoSpaceDE w:val="0"/>
        <w:autoSpaceDN w:val="0"/>
        <w:adjustRightInd w:val="0"/>
        <w:spacing w:after="0" w:line="240" w:lineRule="auto"/>
        <w:jc w:val="right"/>
        <w:rPr>
          <w:rFonts w:ascii="Times New Roman" w:hAnsi="Times New Roman" w:cs="Arial"/>
          <w:sz w:val="26"/>
          <w:szCs w:val="20"/>
        </w:rPr>
      </w:pPr>
      <w:r w:rsidRPr="008A7B5B">
        <w:rPr>
          <w:rFonts w:ascii="Times New Roman" w:hAnsi="Times New Roman" w:cs="Arial"/>
          <w:sz w:val="26"/>
          <w:szCs w:val="20"/>
        </w:rPr>
        <w:t>решением</w:t>
      </w:r>
    </w:p>
    <w:p w:rsidR="008A7B5B" w:rsidRPr="008A7B5B" w:rsidRDefault="008A7B5B" w:rsidP="008A7B5B">
      <w:pPr>
        <w:autoSpaceDE w:val="0"/>
        <w:autoSpaceDN w:val="0"/>
        <w:adjustRightInd w:val="0"/>
        <w:spacing w:after="0" w:line="240" w:lineRule="auto"/>
        <w:jc w:val="right"/>
        <w:rPr>
          <w:rFonts w:ascii="Times New Roman" w:hAnsi="Times New Roman" w:cs="Arial"/>
          <w:sz w:val="26"/>
          <w:szCs w:val="20"/>
        </w:rPr>
      </w:pPr>
      <w:r w:rsidRPr="008A7B5B">
        <w:rPr>
          <w:rFonts w:ascii="Times New Roman" w:hAnsi="Times New Roman" w:cs="Arial"/>
          <w:sz w:val="26"/>
          <w:szCs w:val="20"/>
        </w:rPr>
        <w:t>Думы города Костромы</w:t>
      </w:r>
    </w:p>
    <w:p w:rsidR="008A7B5B" w:rsidRPr="008A7B5B" w:rsidRDefault="008A7B5B" w:rsidP="008A7B5B">
      <w:pPr>
        <w:autoSpaceDE w:val="0"/>
        <w:autoSpaceDN w:val="0"/>
        <w:adjustRightInd w:val="0"/>
        <w:spacing w:after="0" w:line="240" w:lineRule="auto"/>
        <w:jc w:val="right"/>
        <w:rPr>
          <w:rFonts w:ascii="Times New Roman" w:hAnsi="Times New Roman" w:cs="Arial"/>
          <w:sz w:val="26"/>
          <w:szCs w:val="20"/>
        </w:rPr>
      </w:pPr>
      <w:r w:rsidRPr="008A7B5B">
        <w:rPr>
          <w:rFonts w:ascii="Times New Roman" w:hAnsi="Times New Roman" w:cs="Arial"/>
          <w:sz w:val="26"/>
          <w:szCs w:val="20"/>
        </w:rPr>
        <w:t>от 8 октября 2020 года N 153</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keepNext w:val="0"/>
        <w:keepLines w:val="0"/>
        <w:autoSpaceDE w:val="0"/>
        <w:autoSpaceDN w:val="0"/>
        <w:adjustRightInd w:val="0"/>
        <w:spacing w:before="0" w:line="240" w:lineRule="auto"/>
        <w:jc w:val="center"/>
        <w:rPr>
          <w:rFonts w:ascii="Times New Roman" w:eastAsiaTheme="minorHAnsi" w:hAnsi="Times New Roman" w:cs="Arial"/>
          <w:bCs/>
          <w:color w:val="auto"/>
          <w:szCs w:val="20"/>
        </w:rPr>
      </w:pPr>
      <w:bookmarkStart w:id="1" w:name="Par25"/>
      <w:bookmarkEnd w:id="1"/>
      <w:r w:rsidRPr="008A7B5B">
        <w:rPr>
          <w:rFonts w:ascii="Times New Roman" w:eastAsiaTheme="minorHAnsi" w:hAnsi="Times New Roman" w:cs="Arial"/>
          <w:bCs/>
          <w:color w:val="auto"/>
          <w:szCs w:val="20"/>
        </w:rPr>
        <w:t>ОСНОВНЫЕ ВОПРОСЫ ВЕДЕНИЯ ПОСТОЯННЫХ ДЕПУТАТСКИХ КОМИССИЙ</w:t>
      </w:r>
    </w:p>
    <w:p w:rsidR="008A7B5B" w:rsidRPr="008A7B5B" w:rsidRDefault="008A7B5B" w:rsidP="008A7B5B">
      <w:pPr>
        <w:keepNext w:val="0"/>
        <w:keepLines w:val="0"/>
        <w:autoSpaceDE w:val="0"/>
        <w:autoSpaceDN w:val="0"/>
        <w:adjustRightInd w:val="0"/>
        <w:spacing w:before="0" w:line="240" w:lineRule="auto"/>
        <w:jc w:val="center"/>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ДУМЫ ГОРОДА КОСТРОМЫ СЕДЬМОГО СОЗЫВА</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keepNext w:val="0"/>
        <w:keepLines w:val="0"/>
        <w:autoSpaceDE w:val="0"/>
        <w:autoSpaceDN w:val="0"/>
        <w:adjustRightInd w:val="0"/>
        <w:spacing w:before="0" w:line="240" w:lineRule="auto"/>
        <w:ind w:firstLine="540"/>
        <w:jc w:val="both"/>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Статья 1. Основные вопросы ведения постоянной депутатской комиссии Думы города Костромы седьмого созыва по экономике и финансам</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 Постоянная депутатская комиссия Думы города Костромы седьмого созыва по экономике и финансам в пределах компетенции Думы города Костромы рассматривает отнесенные к полномочиям Думы города Костромы вопросы по:</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 составлению и рассмотрению проекта бюджета города Костромы, утверждению и исполнению бюджета города Костромы, осуществлению контроля за его исполнением, составлению и утверждению отчета об исполнении бюджета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 установлению, изменению и отмене местных налогов и сборов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владению, пользованию и распоряжению имуществом, находящимся в муниципальной собственности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4) обеспечению выполнения работ, необходимых для создания искусственных земельных участков для нужд города Костромы в соответствии с федеральным законом;</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5) установлению тарифов на услуги, предоставляемые муниципальными предприятиями и учреждениями города Костромы, и работы, выполняемые муниципальными предприятиями и учреждениями города Костромы, если иное не предусмотрено федеральными законами;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6) организации сбора статистических показателей, характеризующих состояние экономики и социальной сферы города Костромы, и предоставлению указанных данных органам государственной власти в порядке, установленном Правительством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7) учреждению печатного средства массовой информации для опубликования муниципальных правовых актов города Костромы, обсуждения проектов муниципальных правовых актов города Костромы по вопросам местного значения, доведения до сведения жителей города Костромы официальной информации о социально-экономическом и культурном развитии города Костромы, о развитии его общественной инфраструктуры и иной официальной информации;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8) утверждению схемы размещения рекламных конструкций, выдаче разрешений на установку и эксплуатацию рекламных конструкций на территории города Костромы, аннулированию таких разрешений, выдаче предписаний о демонтаже самовольно установленных рекламных конструкций на территории города Костромы, осуществляемых в соответствии с Федеральным </w:t>
      </w:r>
      <w:hyperlink r:id="rId15"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"О рекламе";</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9) установлению льгот по уплате налогов и сборов, зачисляемых в бюджет города Костромы, в пределах полномочий органов местного самоуправления, установленных бюджетным законодательством Российской Федерации и законодательством Российской Федерации о налогах и сборах;</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10) созданию условий для развития сельскохозяйственного производства, расширения рынка сельскохозяйственной продукции, сырья и продовольствия, содействию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w:t>
      </w:r>
      <w:proofErr w:type="spellStart"/>
      <w:r w:rsidRPr="008A7B5B">
        <w:rPr>
          <w:rFonts w:ascii="Times New Roman" w:hAnsi="Times New Roman" w:cs="Arial"/>
          <w:sz w:val="26"/>
          <w:szCs w:val="20"/>
        </w:rPr>
        <w:t>волонтерству</w:t>
      </w:r>
      <w:proofErr w:type="spellEnd"/>
      <w:r w:rsidRPr="008A7B5B">
        <w:rPr>
          <w:rFonts w:ascii="Times New Roman" w:hAnsi="Times New Roman" w:cs="Arial"/>
          <w:sz w:val="26"/>
          <w:szCs w:val="20"/>
        </w:rPr>
        <w:t>);</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11) определению порядка принятия решений о создании, реорганизации и ликвидации муниципальных предприятий города Костромы, а также об установлении тарифов на услуги муниципальных предприятий и учреждений города Костромы, выполнению работ, за исключением случаев, предусмотренных федеральными законами;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12) созданию муниципальных предприятий и учреждений, осуществлению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осуществлению закупок товаров, работ, услуг для обеспечения муниципальных нужд;</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13) созданию условий для обеспечения жителей города Костромы услугами связи, общественного питания, торговли и бытового обслуживания;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14) осуществлению международных и внешнеэкономических связей в соответствии с федеральными законами;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15) утверждению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города Костромы, организации и проведению иных мероприятий, предусмотренных законодательством об энергосбережении и о повышении энергетической эффективности;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16) предоставлению помещения для работы на обслуживаемом административном участке города Костромы сотруднику, замещающему должность участкового уполномоченного полиции;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17) созданию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применению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осуществлению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18) определению порядка формирования, ведения и обязательного опубликования перечней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в аренду включенного в эти перечни муниципального имущества; утверждению указанных перечней;</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19) принятию решений о создании некоммерческих организаций в форме автономных некоммерческих организаций и фондов;</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20) установлению формы проведения торгов (аукцион или конкурс)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21) установлению за счет средств бюджета города Костромы (за исключением финансовых средств, передаваемых бюджету города Костромы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22) образованию координационных или совещательных органов в области развития малого и среднего предпринимательства;</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23) принятию решений о приеме в муниципальную собственность города Костромы имущества, находящегося в федеральной собственности, государственной собственности Костромской области, а также в иной собственности;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24) установлению размеров части прибыли муниципальных унитарных предприятий города Костромы, остающейся после уплаты налогов и </w:t>
      </w:r>
      <w:proofErr w:type="gramStart"/>
      <w:r w:rsidRPr="008A7B5B">
        <w:rPr>
          <w:rFonts w:ascii="Times New Roman" w:hAnsi="Times New Roman" w:cs="Arial"/>
          <w:sz w:val="26"/>
          <w:szCs w:val="20"/>
        </w:rPr>
        <w:t>сборов</w:t>
      </w:r>
      <w:proofErr w:type="gramEnd"/>
      <w:r w:rsidRPr="008A7B5B">
        <w:rPr>
          <w:rFonts w:ascii="Times New Roman" w:hAnsi="Times New Roman" w:cs="Arial"/>
          <w:sz w:val="26"/>
          <w:szCs w:val="20"/>
        </w:rPr>
        <w:t xml:space="preserve"> и осуществления иных обязательных платежей, подлежащей перечислению в бюджет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25) установлению в соответствии с Бюджетным </w:t>
      </w:r>
      <w:hyperlink r:id="rId16" w:history="1">
        <w:r w:rsidRPr="008A7B5B">
          <w:rPr>
            <w:rFonts w:ascii="Times New Roman" w:hAnsi="Times New Roman" w:cs="Arial"/>
            <w:sz w:val="26"/>
            <w:szCs w:val="20"/>
          </w:rPr>
          <w:t>кодексом</w:t>
        </w:r>
      </w:hyperlink>
      <w:r w:rsidRPr="008A7B5B">
        <w:rPr>
          <w:rFonts w:ascii="Times New Roman" w:hAnsi="Times New Roman" w:cs="Arial"/>
          <w:sz w:val="26"/>
          <w:szCs w:val="20"/>
        </w:rPr>
        <w:t xml:space="preserve"> Российской Федерации особенностей бюджетных полномочий участников бюджетного процесса, являющихся органами местного самоуправления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26) установлению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27) установлению правил определения размера платы по соглашению об установлении сервитута в отношении земельных участков, находящихся в муниципальной собственности;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28) полномочиям в сфере стратегического планирования, предусмотренным Федеральным </w:t>
      </w:r>
      <w:hyperlink r:id="rId17"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от 28 июня 2014 года N 172-ФЗ "О стратегическом планировании в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29) осуществлению мероприятий по защите прав потребителей, предусмотренных </w:t>
      </w:r>
      <w:hyperlink r:id="rId18"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Российской Федерации от 7 февраля 1992 года N 2300-1 "О защите прав потребителей";</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30) утверждению порядка организации и проведения массовых просветительных, театрально-зрелищных, спортивных и рекламных мероприятий в городе Костроме.</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 Постоянная депутатская комиссия Думы города Костромы седьмого созыва по экономике и финансам рассматривает вопросы по осуществлению контроля за исполнением органами местного самоуправления города Костромы и должностными лицами местного самоуправления города Костромы полномочий по решению вопросов местного значения в соответствии с </w:t>
      </w:r>
      <w:hyperlink r:id="rId19" w:history="1">
        <w:r w:rsidRPr="008A7B5B">
          <w:rPr>
            <w:rFonts w:ascii="Times New Roman" w:hAnsi="Times New Roman" w:cs="Arial"/>
            <w:sz w:val="26"/>
            <w:szCs w:val="20"/>
          </w:rPr>
          <w:t>Уставом</w:t>
        </w:r>
      </w:hyperlink>
      <w:r w:rsidRPr="008A7B5B">
        <w:rPr>
          <w:rFonts w:ascii="Times New Roman" w:hAnsi="Times New Roman" w:cs="Arial"/>
          <w:sz w:val="26"/>
          <w:szCs w:val="20"/>
        </w:rPr>
        <w:t xml:space="preserve"> города Костромы и решений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Постоянная депутатская комиссия Думы города Костромы седьмого созыва по экономике и финансам рассматривает иные вопросы экономики города Костромы, а также вопросы, рассмотрение которых поручено Главой города Костромы.</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keepNext w:val="0"/>
        <w:keepLines w:val="0"/>
        <w:autoSpaceDE w:val="0"/>
        <w:autoSpaceDN w:val="0"/>
        <w:adjustRightInd w:val="0"/>
        <w:spacing w:before="0" w:line="240" w:lineRule="auto"/>
        <w:ind w:firstLine="540"/>
        <w:jc w:val="both"/>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Статья 2. Основные вопросы ведения постоянной депутатской комиссии Думы города Костромы седьмого созыва по развитию городского хозяйства</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1. Постоянная депутатская комиссия Думы города Костромы седьмого созыва по развитию городского хозяйства в пределах компетенции Думы города Костромы рассматривает отнесенные к полномочиям Думы города Костромы вопросы по:</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1) утверждению генеральных планов города Костромы, правил землепользования и застройки, утверждению подготовленной на основе генеральных планов города Костромы документации по планировке территории, выдаче градостроительного плана земельного участка, расположенного в границах города Костромы, выдаче разрешений на строительство (за исключением случаев, предусмотренных Градостроительным </w:t>
      </w:r>
      <w:hyperlink r:id="rId20" w:history="1">
        <w:r w:rsidRPr="008A7B5B">
          <w:rPr>
            <w:rFonts w:ascii="Times New Roman" w:hAnsi="Times New Roman" w:cs="Arial"/>
            <w:sz w:val="26"/>
            <w:szCs w:val="20"/>
          </w:rPr>
          <w:t>кодексом</w:t>
        </w:r>
      </w:hyperlink>
      <w:r w:rsidRPr="008A7B5B">
        <w:rPr>
          <w:rFonts w:ascii="Times New Roman" w:hAnsi="Times New Roman" w:cs="Arial"/>
          <w:sz w:val="26"/>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Костромы, утверждению местных нормативов градостроительного проектирования города Костромы, ведению информационной системы обеспечения градостроительной деятельности, осуществляемой на территории города Костромы, резервированию земель и изъятию земельных участков в границах города Костромы для муниципальных нужд, осуществлению муниципального земельного контроля в границах города Костромы, осуществлению в случаях, предусмотренных Градостроительным </w:t>
      </w:r>
      <w:hyperlink r:id="rId21" w:history="1">
        <w:r w:rsidRPr="008A7B5B">
          <w:rPr>
            <w:rFonts w:ascii="Times New Roman" w:hAnsi="Times New Roman" w:cs="Arial"/>
            <w:sz w:val="26"/>
            <w:szCs w:val="20"/>
          </w:rPr>
          <w:t>кодексом</w:t>
        </w:r>
      </w:hyperlink>
      <w:r w:rsidRPr="008A7B5B">
        <w:rPr>
          <w:rFonts w:ascii="Times New Roman" w:hAnsi="Times New Roman" w:cs="Arial"/>
          <w:sz w:val="26"/>
          <w:szCs w:val="20"/>
        </w:rPr>
        <w:t xml:space="preserve"> Российской Федерации, осмотров зданий, сооружений и выдаче рекомендаций об устранении выявленных в ходе таких осмотров нарушений,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Костромы, принятию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осуществлению сноса самовольной постройки или ее приведению в соответствие с установленными требованиями в случаях, предусмотренных Градостроительным </w:t>
      </w:r>
      <w:hyperlink r:id="rId22" w:history="1">
        <w:r w:rsidRPr="008A7B5B">
          <w:rPr>
            <w:rFonts w:ascii="Times New Roman" w:hAnsi="Times New Roman" w:cs="Arial"/>
            <w:sz w:val="26"/>
            <w:szCs w:val="20"/>
          </w:rPr>
          <w:t>кодексом</w:t>
        </w:r>
      </w:hyperlink>
      <w:r w:rsidRPr="008A7B5B">
        <w:rPr>
          <w:rFonts w:ascii="Times New Roman" w:hAnsi="Times New Roman" w:cs="Arial"/>
          <w:sz w:val="26"/>
          <w:szCs w:val="20"/>
        </w:rPr>
        <w:t xml:space="preserve">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 обеспечению выполнения работ, необходимых для создания искусственных земельных участков для нужд города Костромы, проведению открытого аукциона на право заключить договор о создании искусственного земельного участка в соответствии с федеральным законом;</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созданию, развитию и обеспечению охраны лечебно-оздоровительных местностей и курортов местного значения на территории города Костромы, а также осуществлению муниципального контроля в области охраны и использования особо охраняемых природных территорий местного значения;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4) организации в границах города Костромы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5) осуществлению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6) дорожной деятельности в отношении автомобильных дорог местного значения в границах города Костромы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города Костромы, организации дорожного движения,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7) созданию условий для предоставления транспортных услуг населению и организации транспортного обслуживания населения в границах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8) организации и осуществлению мероприятий по территориальной обороне и гражданской обороне, защите населения и территории города Костромы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созданию и содержанию в целях гражданской обороны запасов материально-технических, продовольственных, медицинских и иных средств;</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9) созданию, содержанию и организации деятельности аварийно-спасательных служб и (или) аварийно-спасательных формирований на территории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10) осуществлению мероприятий по обеспечению безопасности людей на водных объектах, охране их жизни и здоровья;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11) организации и осуществлению мероприятий по мобилизационной подготовке муниципальных предприятий и учреждений, находящихся на территории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12) утверждению правил благоустройства территории города Костромы, осуществлению муниципального контроля в сфере благоустройства, предметом которого является соблюдение правил благоустройства территории города Костромы,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организации благоустройства территории города Костромы в соответствии с указанными правилами, а также организации использования, охраны, защиты, воспроизводства городских лесов, лесов особо охраняемых природных территорий, расположенных в границах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13) организации ритуальных услуг и содержанию мест захоронения;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14) обеспечению первичных мер пожарной безопасности в границах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15) организации мероприятий по охране окружающей среды в границах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16) созданию условий для обеспечения жителей города Костромы услугами связи, общественного питания, торговли и бытового обслуживания;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17) созданию условий для массового отдыха жителей города Костромы и организации обустройства мест массового отдыха населения;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18)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19) осуществлению </w:t>
      </w:r>
      <w:proofErr w:type="gramStart"/>
      <w:r w:rsidRPr="008A7B5B">
        <w:rPr>
          <w:rFonts w:ascii="Times New Roman" w:hAnsi="Times New Roman" w:cs="Arial"/>
          <w:sz w:val="26"/>
          <w:szCs w:val="20"/>
        </w:rPr>
        <w:t>в пределах</w:t>
      </w:r>
      <w:proofErr w:type="gramEnd"/>
      <w:r w:rsidRPr="008A7B5B">
        <w:rPr>
          <w:rFonts w:ascii="Times New Roman" w:hAnsi="Times New Roman" w:cs="Arial"/>
          <w:sz w:val="26"/>
          <w:szCs w:val="20"/>
        </w:rPr>
        <w:t xml:space="preserve"> установленных водным законодательством Российской Федерации полномочий собственника водных объектов, установлению правил использования водных объектов общего пользования для личных и бытовых нужд и информированию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20) разработке и утверждению программ комплексного развития систем коммунальной инфраструктуры города Костромы, программ комплексного развития транспортной инфраструктуры города Костромы, программ комплексного развития социальной инфраструктуры города Костромы, требования к которым устанавливаются Правительством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21) полномочиям по организации теплоснабжения, предусмотренным Федеральным </w:t>
      </w:r>
      <w:hyperlink r:id="rId23"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"О теплоснабжении";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22) утверждению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города Костромы, организации и проведению иных мероприятий, предусмотренных законодательством об энергосбережении и о повышении энергетической эффективности;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23) полномочиям в сфере водоснабжения и водоотведения, предусмотренным Федеральным </w:t>
      </w:r>
      <w:hyperlink r:id="rId24"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"О водоснабжении и водоотведении";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24) созданию муниципальной пожарной охраны;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24.1) принятию решений о создании, об упразднении лесничеств, создаваемых в их составе участковых лесничеств, расположенных на землях населенных пунктов города Костромы, установлении и изменении их границ, а также осуществлению разработки и утверждения лесохозяйственных регламентов лесничеств, расположенных на землях населенных пунктов;</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24.2) осуществлению мероприятий по лесоустройству в отношении лесов, расположенных на землях населенных пунктов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25) осуществлению муниципального лесного контроля;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26) организации в соответствии с федеральным законом выполнения комплексных кадастровых работ и утверждению карты-плана территории;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27) осуществлению деятельности по обращению с животными без владельцев, обитающими на территории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28) принятию решений и проведению на территории города Костромы 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29) осуществлению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 xml:space="preserve">2. Постоянная депутатская комиссия Думы города Костромы седьмого созыва по развитию городского хозяйства рассматривает вопросы по осуществлению контроля за исполнением органами местного самоуправления города Костромы и должностными лицами местного самоуправления города Костромы полномочий по решению вопросов местного значения в соответствии с </w:t>
      </w:r>
      <w:hyperlink r:id="rId25" w:history="1">
        <w:r w:rsidRPr="008A7B5B">
          <w:rPr>
            <w:rFonts w:ascii="Times New Roman" w:hAnsi="Times New Roman" w:cs="Arial"/>
            <w:sz w:val="26"/>
            <w:szCs w:val="20"/>
          </w:rPr>
          <w:t>Уставом</w:t>
        </w:r>
      </w:hyperlink>
      <w:r w:rsidRPr="008A7B5B">
        <w:rPr>
          <w:rFonts w:ascii="Times New Roman" w:hAnsi="Times New Roman" w:cs="Arial"/>
          <w:sz w:val="26"/>
          <w:szCs w:val="20"/>
        </w:rPr>
        <w:t xml:space="preserve"> города Костромы и решений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Постоянная депутатская комиссия Думы города Костромы седьмого созыва по развитию городского хозяйства рассматривает иные вопросы жилищно-коммунального хозяйства, транспорта, связи, строительства и содержания дорог, а также вопросы, рассмотрение которых комиссии поручено Главой города Костромы.</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keepNext w:val="0"/>
        <w:keepLines w:val="0"/>
        <w:autoSpaceDE w:val="0"/>
        <w:autoSpaceDN w:val="0"/>
        <w:adjustRightInd w:val="0"/>
        <w:spacing w:before="0" w:line="240" w:lineRule="auto"/>
        <w:ind w:firstLine="540"/>
        <w:jc w:val="both"/>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Статья 3. Основные вопросы ведения постоянной депутатской комиссии Думы города Костромы седьмого созыва по социальным вопросам</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 Постоянная депутатская комиссия Думы города Костромы седьмого созыва по социальным вопросам в пределах компетенции Думы города Костромы рассматривает отнесенные к полномочиям Думы города Костромы вопросы по:</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1) принятию решения о привлечении граждан к выполнению на добровольной основе социально значимых для города Костромы работ (в том числе дежурств) в целях решения вопросов местного значения городского округа, предусмотренных Федеральным </w:t>
      </w:r>
      <w:hyperlink r:id="rId26"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"Об общих принципах организации местного самоуправления в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Костромской области), созданию условий для осуществления присмотра и ухода за детьми, содержанию детей в муниципальных образовательных организациях, а также осуществлению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обеспечению проживающих в городе Костроме и нуждающихся в жилых помещениях малоимущих граждан жилыми помещениями, организации строительства и содержания муниципального жилищного фонда города Костромы,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 с жилищным законодательством;</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4) созданию условий для оказания медицинской помощи населению на территории города Костромы в соответствии с территориальной программой государственных гарантий бесплатного оказания гражданам медицинской помощи;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5) организации библиотечного обслуживания населения, комплектованию и обеспечению сохранности библиотечных фондов библиотек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6) созданию условий для организации досуга и обеспечения жителей города Костромы услугами организаций культуры;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7)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в городе Костроме;</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8) сохранению, использованию и популяризации объектов культурного наследия (памятников истории и культуры), находящихся в собственности города Костромы, охране объектов культурного наследия (памятников истории и культуры) местного (муниципального) значения, расположенных на территории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9) обеспечению условий для развития на территории города Костромы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10) организации и осуществлению мероприятий по работе с детьми и молодежью в городе Костроме;</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11) участию в организации проведения на территории города Костромы оплачиваемых общественных работ;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12) созданию условий для развития туризма;</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13) созданию музеев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14) созданию муниципальных образовательных организаций высшего образования;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15) участию в осуществлении деятельности по опеке и попечительству;</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16) созданию условий для осуществления деятельности, связанной с реализацией прав местных национально-культурных автономий на территории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17) оказанию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18) разработке и осуществлению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Костромы,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19) оказанию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от 24 ноября 1995 года N 181-ФЗ "О социальной защите инвалидов в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20)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21) осуществлению мероприятий, предусмотренных Федеральным </w:t>
      </w:r>
      <w:hyperlink r:id="rId28"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"О донорстве крови и ее компонентов";</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22) предоставлению гражданам жилых помещений муниципального жилищного фонда города Костромы по договорам найма жилых помещений жилищного фонда социального использования в соответствии с жилищным законодательством;</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23) установлению за счет средств бюджета города Костромы (за исключением финансовых средств, передаваемых бюджету города Костромы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24) организации сбора статистических показателей, характеризующих состояние экономики и социальной сферы города Костромы, и предоставлению указанных данных органам государственной власти в порядке, установленном Правительством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 Постоянная депутатская комиссия Думы города Костромы седьмого созыва по социальным вопросам рассматривает вопросы по осуществлению контроля за исполнением органами местного самоуправления города Костромы и должностными лицами местного самоуправления города Костромы полномочий по решению вопросов местного значения в соответствии с </w:t>
      </w:r>
      <w:hyperlink r:id="rId29" w:history="1">
        <w:r w:rsidRPr="008A7B5B">
          <w:rPr>
            <w:rFonts w:ascii="Times New Roman" w:hAnsi="Times New Roman" w:cs="Arial"/>
            <w:sz w:val="26"/>
            <w:szCs w:val="20"/>
          </w:rPr>
          <w:t>Уставом</w:t>
        </w:r>
      </w:hyperlink>
      <w:r w:rsidRPr="008A7B5B">
        <w:rPr>
          <w:rFonts w:ascii="Times New Roman" w:hAnsi="Times New Roman" w:cs="Arial"/>
          <w:sz w:val="26"/>
          <w:szCs w:val="20"/>
        </w:rPr>
        <w:t xml:space="preserve"> города Костромы и решений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Постоянная депутатская комиссия Думы города Костромы седьмого созыва по социальным вопросам рассматривает иные вопросы социальной сферы, а также вопросы, рассмотрение которых комиссии поручено Главой города Костромы.</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keepNext w:val="0"/>
        <w:keepLines w:val="0"/>
        <w:autoSpaceDE w:val="0"/>
        <w:autoSpaceDN w:val="0"/>
        <w:adjustRightInd w:val="0"/>
        <w:spacing w:before="0" w:line="240" w:lineRule="auto"/>
        <w:ind w:firstLine="540"/>
        <w:jc w:val="both"/>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Статья 4. Основные вопросы ведения постоянной депутатской комиссии Думы города Костромы седьмого созыва по местному самоуправлению</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 Постоянная депутатская комиссия Думы города Костромы седьмого созыва по местному самоуправлению в пределах компетенции Думы города Костромы рассматривает отнесенные к полномочиям Думы города Костромы вопросы по:</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1) принятию </w:t>
      </w:r>
      <w:hyperlink r:id="rId30" w:history="1">
        <w:r w:rsidRPr="008A7B5B">
          <w:rPr>
            <w:rFonts w:ascii="Times New Roman" w:hAnsi="Times New Roman" w:cs="Arial"/>
            <w:sz w:val="26"/>
            <w:szCs w:val="20"/>
          </w:rPr>
          <w:t>Устава</w:t>
        </w:r>
      </w:hyperlink>
      <w:r w:rsidRPr="008A7B5B">
        <w:rPr>
          <w:rFonts w:ascii="Times New Roman" w:hAnsi="Times New Roman" w:cs="Arial"/>
          <w:sz w:val="26"/>
          <w:szCs w:val="20"/>
        </w:rPr>
        <w:t xml:space="preserve"> города Костромы и внесению в него изменений и дополнений, изданию муниципальных правовых актов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 установлению официальных символов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организационному и материально-техническому обеспечению подготовки и проведения муниципальных выборов, референдума города Костромы, голосования по отзыву депутата Думы города Костромы, Главы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4) определению порядка участия города Костромы в организациях межмуниципального сотрудничества;</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5) определению порядка материально-технического и организационного обеспечения деятельности органов местного самоуправления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6) принятию решения об удалении Главы города Костромы в отставку;</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7) определению порядка организации и проведения публичных слушаний, общественных обсуждений;</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8) определению порядка назначения и проведения опроса граждан, собрания граждан, конференции граждан (собрания делегатов), проводимых для обсуждения вопросов местного значения, порядка реализации правотворческой инициативы граждан, информирования населения о деятельности органов местного самоуправления города Костромы и должностных лиц местного самоуправления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9) учреждению печатного средства массовой информации для опубликования муниципальных правовых актов города Костромы, обсуждения проектов муниципальных правовых актов города Костромы по вопросам местного значения, доведения до сведения жителей города Костромы официальной информации о социально-экономическом и культурном развитии города Костромы, о развитии его общественной инфраструктуры и иной официальной информации;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10) установлению порядка проведения конкурса на замещение должности главы Администрации города Костромы, утверждению условий контракта в части, касающейся осуществления полномочий по решению вопросов местного значения;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11) утверждению по представлению главы Администрации города Костромы структуры Администрации города Костромы, положений об отраслевых (функциональных) органах Администрации города Костромы, учрежденных Думой города Костромы с наделением правами юридического лица;</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12) формированию и содержанию муниципального архива;</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13) участию в профилактике терроризма и экстремизма, а также в минимизации и (или) ликвидации последствий проявлений терроризма и экстремизма в границах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14) оказанию поддержки гражданам и их объединениям, участвующим в охране общественного порядка, созданию условий для деятельности народных дружин;</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15) осуществлению международных и внешнеэкономических связей в соответствии с федеральными законами;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16) организации профессионального образования и дополнительного профессионального образования Главы города Костромы, депутатов Думы города Костромы, муниципальных служащих и работников муниципальных учреждений города Костромы,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17) принятию решения о привлечении граждан к выполнению на добровольной основе социально значимых для города Костромы работ (в том числе дежурств) в целях решения вопросов местного значения городского округа, предусмотренных Федеральным </w:t>
      </w:r>
      <w:hyperlink r:id="rId31"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"Об общих принципах организации местного самоуправления в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18)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Костромы, изменению, аннулированию таких наименований, размещению информации в государственном адресном реестре;</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19) осуществлению мер по противодействию коррупции в границах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20) оказанию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21) осуществлению мероприятий в сфере профилактики правонарушений, предусмотренных Федеральным </w:t>
      </w:r>
      <w:hyperlink r:id="rId32" w:history="1">
        <w:r w:rsidRPr="008A7B5B">
          <w:rPr>
            <w:rFonts w:ascii="Times New Roman" w:hAnsi="Times New Roman" w:cs="Arial"/>
            <w:sz w:val="26"/>
            <w:szCs w:val="20"/>
          </w:rPr>
          <w:t>законом</w:t>
        </w:r>
      </w:hyperlink>
      <w:r w:rsidRPr="008A7B5B">
        <w:rPr>
          <w:rFonts w:ascii="Times New Roman" w:hAnsi="Times New Roman" w:cs="Arial"/>
          <w:sz w:val="26"/>
          <w:szCs w:val="20"/>
        </w:rPr>
        <w:t xml:space="preserve"> "Об основах системы профилактики правонарушений в Российской Федерации";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lastRenderedPageBreak/>
        <w:t>22) определению порядка организации и осуществления территориального общественного самоуправления, условий и порядка выделения средств бюджета города Костромы, порядка регистрации уставов территориального общественного самоуправления;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23) принятию решений о самороспуске Думы города Костромы, о досрочном прекращении полномочий депутатов Думы города Костромы, Главы города Костромы в случаях, предусмотренных федеральными законами, законами Костромской области и </w:t>
      </w:r>
      <w:hyperlink r:id="rId33" w:history="1">
        <w:r w:rsidRPr="008A7B5B">
          <w:rPr>
            <w:rFonts w:ascii="Times New Roman" w:hAnsi="Times New Roman" w:cs="Arial"/>
            <w:sz w:val="26"/>
            <w:szCs w:val="20"/>
          </w:rPr>
          <w:t>Уставом</w:t>
        </w:r>
      </w:hyperlink>
      <w:r w:rsidRPr="008A7B5B">
        <w:rPr>
          <w:rFonts w:ascii="Times New Roman" w:hAnsi="Times New Roman" w:cs="Arial"/>
          <w:sz w:val="26"/>
          <w:szCs w:val="20"/>
        </w:rPr>
        <w:t xml:space="preserve">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24) образованию Контрольно-счетной комиссии города Костромы и утверждению положения о ней;</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25) утверждению структуры и штатной численности аппарата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26) учреждению почетных званий и наград города Костромы, а также установлению порядка их присвоения, прав и гарантий лицам, удостоенным почетных званий и наград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27) утверждению порядка организации и проведения массовых просветительных, театрально-зрелищных, спортивных и рекламных мероприятий в городе Костроме;</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28) определению в соответствии с федеральными законами размеров и условий оплаты труда Главы города Костромы, заместителей Главы города Костромы, муниципальных служащих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29) установлению порядка проведения конкурса на замещение должности муниципальной службы города Костромы, порядка проведения аттестации муниципальных служащих города Костромы, порядка сдачи квалификационного экзамена муниципальными служащими города Костромы и формы оценки их знаний, умений (профессионального уровня);</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30) утратил силу с 01.01.2022. - </w:t>
      </w:r>
      <w:hyperlink r:id="rId34" w:history="1">
        <w:r w:rsidRPr="008A7B5B">
          <w:rPr>
            <w:rFonts w:ascii="Times New Roman" w:hAnsi="Times New Roman" w:cs="Arial"/>
            <w:sz w:val="26"/>
            <w:szCs w:val="20"/>
          </w:rPr>
          <w:t>Решение</w:t>
        </w:r>
      </w:hyperlink>
      <w:r w:rsidRPr="008A7B5B">
        <w:rPr>
          <w:rFonts w:ascii="Times New Roman" w:hAnsi="Times New Roman" w:cs="Arial"/>
          <w:sz w:val="26"/>
          <w:szCs w:val="20"/>
        </w:rPr>
        <w:t xml:space="preserve"> Думы города Костромы от 02.12.2021 N 215;</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31) определению порядка принятия решения о применении к Главе города Костромы, депутату Думы города Костромы мер ответственности, указанных в </w:t>
      </w:r>
      <w:hyperlink r:id="rId35" w:history="1">
        <w:r w:rsidRPr="008A7B5B">
          <w:rPr>
            <w:rFonts w:ascii="Times New Roman" w:hAnsi="Times New Roman" w:cs="Arial"/>
            <w:sz w:val="26"/>
            <w:szCs w:val="20"/>
          </w:rPr>
          <w:t>части 7.3.1 статьи 40</w:t>
        </w:r>
      </w:hyperlink>
      <w:r w:rsidRPr="008A7B5B">
        <w:rPr>
          <w:rFonts w:ascii="Times New Roman" w:hAnsi="Times New Roman" w:cs="Arial"/>
          <w:sz w:val="26"/>
          <w:szCs w:val="20"/>
        </w:rPr>
        <w:t xml:space="preserve"> Федерального закона "Об общих принципах организации местного самоуправления в Российской Федерации", в соответствии с законом Костромской области;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32) рассмотрению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а также сведений о проведении мониторинга решений Думы города Костромы нормативного характера на их соответствие федеральному законодательству и законодательству Костромской области.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 Постоянная депутатская комиссия Думы города Костромы седьмого созыва по местному самоуправлению рассматривает вопросы по осуществлению контроля за исполнением органами местного самоуправления города Костромы и должностными лицами местного самоуправления города Костромы полномочий по решению вопросов местного значения в соответствии с </w:t>
      </w:r>
      <w:hyperlink r:id="rId36" w:history="1">
        <w:r w:rsidRPr="008A7B5B">
          <w:rPr>
            <w:rFonts w:ascii="Times New Roman" w:hAnsi="Times New Roman" w:cs="Arial"/>
            <w:sz w:val="26"/>
            <w:szCs w:val="20"/>
          </w:rPr>
          <w:t>Уставом</w:t>
        </w:r>
      </w:hyperlink>
      <w:r w:rsidRPr="008A7B5B">
        <w:rPr>
          <w:rFonts w:ascii="Times New Roman" w:hAnsi="Times New Roman" w:cs="Arial"/>
          <w:sz w:val="26"/>
          <w:szCs w:val="20"/>
        </w:rPr>
        <w:t xml:space="preserve"> города Костромы и решений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Постоянная депутатская комиссия Думы города Костромы седьмого созыва по местному самоуправлению рассматривает иные вопросы местного самоуправления, а также вопросы, рассмотрение которых комиссии поручено Главой города Костромы.</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keepNext w:val="0"/>
        <w:keepLines w:val="0"/>
        <w:autoSpaceDE w:val="0"/>
        <w:autoSpaceDN w:val="0"/>
        <w:adjustRightInd w:val="0"/>
        <w:spacing w:before="0" w:line="240" w:lineRule="auto"/>
        <w:ind w:firstLine="540"/>
        <w:jc w:val="both"/>
        <w:rPr>
          <w:rFonts w:ascii="Times New Roman" w:eastAsiaTheme="minorHAnsi" w:hAnsi="Times New Roman" w:cs="Arial"/>
          <w:bCs/>
          <w:color w:val="auto"/>
          <w:szCs w:val="20"/>
        </w:rPr>
      </w:pPr>
      <w:r w:rsidRPr="008A7B5B">
        <w:rPr>
          <w:rFonts w:ascii="Times New Roman" w:eastAsiaTheme="minorHAnsi" w:hAnsi="Times New Roman" w:cs="Arial"/>
          <w:bCs/>
          <w:color w:val="auto"/>
          <w:szCs w:val="20"/>
        </w:rPr>
        <w:t>Статья 5. Основные вопросы ведения постоянной депутатской комиссии Думы города Костромы седьмого созыва по организации депутатской деятельности, этике и регламенту</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 Постоянная депутатская комиссия Думы города Костромы седьмого созыва по организации депутатской деятельности, этике и регламенту в пределах компетенции Думы города Костромы рассматривает отнесенные к полномочиям Думы города Костромы вопросы по:</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 организации депутатской деятельности, реализации статуса депутата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2) утверждению и внесению изменений в Регламент Думы города Костромы, положения о коллегиальных органах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установлению и изменению порядка внесения, рассмотрения и принятия правовых актов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4) совершенствованию деятельности постоянных депутатских комиссий, утверждению и внесению изменений в </w:t>
      </w:r>
      <w:hyperlink r:id="rId37" w:history="1">
        <w:r w:rsidRPr="008A7B5B">
          <w:rPr>
            <w:rFonts w:ascii="Times New Roman" w:hAnsi="Times New Roman" w:cs="Arial"/>
            <w:sz w:val="26"/>
            <w:szCs w:val="20"/>
          </w:rPr>
          <w:t>Положение</w:t>
        </w:r>
      </w:hyperlink>
      <w:r w:rsidRPr="008A7B5B">
        <w:rPr>
          <w:rFonts w:ascii="Times New Roman" w:hAnsi="Times New Roman" w:cs="Arial"/>
          <w:sz w:val="26"/>
          <w:szCs w:val="20"/>
        </w:rPr>
        <w:t xml:space="preserve"> о постоянных депутатских комиссиях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5) разработке, изменению </w:t>
      </w:r>
      <w:hyperlink r:id="rId38" w:history="1">
        <w:r w:rsidRPr="008A7B5B">
          <w:rPr>
            <w:rFonts w:ascii="Times New Roman" w:hAnsi="Times New Roman" w:cs="Arial"/>
            <w:sz w:val="26"/>
            <w:szCs w:val="20"/>
          </w:rPr>
          <w:t>Правил</w:t>
        </w:r>
      </w:hyperlink>
      <w:r w:rsidRPr="008A7B5B">
        <w:rPr>
          <w:rFonts w:ascii="Times New Roman" w:hAnsi="Times New Roman" w:cs="Arial"/>
          <w:sz w:val="26"/>
          <w:szCs w:val="20"/>
        </w:rPr>
        <w:t xml:space="preserve"> этики депутатов Думы города Костромы и мер воздействия на депутатов Думы города Костромы, нарушивших данные </w:t>
      </w:r>
      <w:hyperlink r:id="rId39" w:history="1">
        <w:r w:rsidRPr="008A7B5B">
          <w:rPr>
            <w:rFonts w:ascii="Times New Roman" w:hAnsi="Times New Roman" w:cs="Arial"/>
            <w:sz w:val="26"/>
            <w:szCs w:val="20"/>
          </w:rPr>
          <w:t>Правила</w:t>
        </w:r>
      </w:hyperlink>
      <w:r w:rsidRPr="008A7B5B">
        <w:rPr>
          <w:rFonts w:ascii="Times New Roman" w:hAnsi="Times New Roman" w:cs="Arial"/>
          <w:sz w:val="26"/>
          <w:szCs w:val="20"/>
        </w:rPr>
        <w:t>;</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6) организации и проведению отчетов депутатов Думы города Костромы перед избирателями, формированию предложений по информационному освещению депутатской деятельности;</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7) организации приема избирателей депутатами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8) предоставлению депутатам Думы города Костромы ежемесячной компенсационной выплаты, связанной с осуществлением депутатских полномочий;</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9) исполнению депутатами Думы города Костромы обязанности по соблюдению </w:t>
      </w:r>
      <w:hyperlink r:id="rId40" w:history="1">
        <w:r w:rsidRPr="008A7B5B">
          <w:rPr>
            <w:rFonts w:ascii="Times New Roman" w:hAnsi="Times New Roman" w:cs="Arial"/>
            <w:sz w:val="26"/>
            <w:szCs w:val="20"/>
          </w:rPr>
          <w:t>Регламента</w:t>
        </w:r>
      </w:hyperlink>
      <w:r w:rsidRPr="008A7B5B">
        <w:rPr>
          <w:rFonts w:ascii="Times New Roman" w:hAnsi="Times New Roman" w:cs="Arial"/>
          <w:sz w:val="26"/>
          <w:szCs w:val="20"/>
        </w:rPr>
        <w:t xml:space="preserve"> Думы города Костромы, </w:t>
      </w:r>
      <w:hyperlink r:id="rId41" w:history="1">
        <w:r w:rsidRPr="008A7B5B">
          <w:rPr>
            <w:rFonts w:ascii="Times New Roman" w:hAnsi="Times New Roman" w:cs="Arial"/>
            <w:sz w:val="26"/>
            <w:szCs w:val="20"/>
          </w:rPr>
          <w:t>Правил</w:t>
        </w:r>
      </w:hyperlink>
      <w:r w:rsidRPr="008A7B5B">
        <w:rPr>
          <w:rFonts w:ascii="Times New Roman" w:hAnsi="Times New Roman" w:cs="Arial"/>
          <w:sz w:val="26"/>
          <w:szCs w:val="20"/>
        </w:rPr>
        <w:t xml:space="preserve"> этики депутатов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10) порядку участия депутатов Думы города Костромы в работе Думы города Костромы и ее органов, выполнению поручений Думы города Костромы, Главы города Костромы, коллегиальных органов, в состав которых они входят;</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10.1) рассмотрению информации о посещении депутатами Думы города Костромы заседаний постоянных (временных) депутатских комиссий Думы города Костромы, коллегиальных органов, в состав которых они входят, за полугодие и за календарный год;</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11) организации взаимодействия с постоянными (временными) депутатскими комиссиями Думы города Костромы, Администрацией города Костромы, отраслевыми (функциональными) органами Администрации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12) рассмотрению в связи с обращениями депутатов Думы города Костромы вопросов о нарушении депутатами Думы города Костромы общепринятых правил взаимоотношений друг с другом, проявляющихся в использовании в своих выступлениях грубых, оскорбительных выражений, наносящих ущерб чести и достоинству других депутатов Думы города Костромы и иных лиц;</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13) рассмотрению обращений граждан и организаций о фактах нарушения депутатами Думы города Костромы </w:t>
      </w:r>
      <w:hyperlink r:id="rId42" w:history="1">
        <w:r w:rsidRPr="008A7B5B">
          <w:rPr>
            <w:rFonts w:ascii="Times New Roman" w:hAnsi="Times New Roman" w:cs="Arial"/>
            <w:sz w:val="26"/>
            <w:szCs w:val="20"/>
          </w:rPr>
          <w:t>Правил</w:t>
        </w:r>
      </w:hyperlink>
      <w:r w:rsidRPr="008A7B5B">
        <w:rPr>
          <w:rFonts w:ascii="Times New Roman" w:hAnsi="Times New Roman" w:cs="Arial"/>
          <w:sz w:val="26"/>
          <w:szCs w:val="20"/>
        </w:rPr>
        <w:t xml:space="preserve"> этики депутатов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14) недопущению действий по формированию общественного мнения с целью дискредитации депутатов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15) рассмотрению спорных вопросов, возникающих в связи с соблюдением </w:t>
      </w:r>
      <w:hyperlink r:id="rId43" w:history="1">
        <w:r w:rsidRPr="008A7B5B">
          <w:rPr>
            <w:rFonts w:ascii="Times New Roman" w:hAnsi="Times New Roman" w:cs="Arial"/>
            <w:sz w:val="26"/>
            <w:szCs w:val="20"/>
          </w:rPr>
          <w:t>Регламента</w:t>
        </w:r>
      </w:hyperlink>
      <w:r w:rsidRPr="008A7B5B">
        <w:rPr>
          <w:rFonts w:ascii="Times New Roman" w:hAnsi="Times New Roman" w:cs="Arial"/>
          <w:sz w:val="26"/>
          <w:szCs w:val="20"/>
        </w:rPr>
        <w:t xml:space="preserve"> Думы города Костромы, </w:t>
      </w:r>
      <w:hyperlink r:id="rId44" w:history="1">
        <w:r w:rsidRPr="008A7B5B">
          <w:rPr>
            <w:rFonts w:ascii="Times New Roman" w:hAnsi="Times New Roman" w:cs="Arial"/>
            <w:sz w:val="26"/>
            <w:szCs w:val="20"/>
          </w:rPr>
          <w:t>Правил</w:t>
        </w:r>
      </w:hyperlink>
      <w:r w:rsidRPr="008A7B5B">
        <w:rPr>
          <w:rFonts w:ascii="Times New Roman" w:hAnsi="Times New Roman" w:cs="Arial"/>
          <w:sz w:val="26"/>
          <w:szCs w:val="20"/>
        </w:rPr>
        <w:t xml:space="preserve"> этики депутатов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 xml:space="preserve">2. Постоянная депутатская комиссия Думы города Костромы седьмого созыва по организации депутатской деятельности, этике и регламенту рассматривает вопросы по </w:t>
      </w:r>
      <w:r w:rsidRPr="008A7B5B">
        <w:rPr>
          <w:rFonts w:ascii="Times New Roman" w:hAnsi="Times New Roman" w:cs="Arial"/>
          <w:sz w:val="26"/>
          <w:szCs w:val="20"/>
        </w:rPr>
        <w:lastRenderedPageBreak/>
        <w:t xml:space="preserve">осуществлению контроля за исполнением органами местного самоуправления города Костромы и должностными лицами местного самоуправления города Костромы полномочий по решению вопросов местного значения в соответствии с </w:t>
      </w:r>
      <w:hyperlink r:id="rId45" w:history="1">
        <w:r w:rsidRPr="008A7B5B">
          <w:rPr>
            <w:rFonts w:ascii="Times New Roman" w:hAnsi="Times New Roman" w:cs="Arial"/>
            <w:sz w:val="26"/>
            <w:szCs w:val="20"/>
          </w:rPr>
          <w:t>Уставом</w:t>
        </w:r>
      </w:hyperlink>
      <w:r w:rsidRPr="008A7B5B">
        <w:rPr>
          <w:rFonts w:ascii="Times New Roman" w:hAnsi="Times New Roman" w:cs="Arial"/>
          <w:sz w:val="26"/>
          <w:szCs w:val="20"/>
        </w:rPr>
        <w:t xml:space="preserve"> города Костромы и решений Думы города Костромы.</w:t>
      </w:r>
    </w:p>
    <w:p w:rsidR="008A7B5B" w:rsidRPr="008A7B5B" w:rsidRDefault="008A7B5B" w:rsidP="008A7B5B">
      <w:pPr>
        <w:autoSpaceDE w:val="0"/>
        <w:autoSpaceDN w:val="0"/>
        <w:adjustRightInd w:val="0"/>
        <w:spacing w:after="0" w:line="240" w:lineRule="auto"/>
        <w:ind w:firstLine="540"/>
        <w:jc w:val="both"/>
        <w:rPr>
          <w:rFonts w:ascii="Times New Roman" w:hAnsi="Times New Roman" w:cs="Arial"/>
          <w:sz w:val="26"/>
          <w:szCs w:val="20"/>
        </w:rPr>
      </w:pPr>
      <w:r w:rsidRPr="008A7B5B">
        <w:rPr>
          <w:rFonts w:ascii="Times New Roman" w:hAnsi="Times New Roman" w:cs="Arial"/>
          <w:sz w:val="26"/>
          <w:szCs w:val="20"/>
        </w:rPr>
        <w:t>3. Постоянная депутатская комиссия Думы города Костромы седьмого созыва по организации депутатской деятельности, этике и регламенту рассматривает иные вопросы, рассмотрение которых комиссии поручено Главой города Костромы.</w:t>
      </w: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autoSpaceDE w:val="0"/>
        <w:autoSpaceDN w:val="0"/>
        <w:adjustRightInd w:val="0"/>
        <w:spacing w:after="0" w:line="240" w:lineRule="auto"/>
        <w:jc w:val="both"/>
        <w:rPr>
          <w:rFonts w:ascii="Times New Roman" w:hAnsi="Times New Roman" w:cs="Arial"/>
          <w:sz w:val="26"/>
          <w:szCs w:val="20"/>
        </w:rPr>
      </w:pPr>
    </w:p>
    <w:p w:rsidR="008A7B5B" w:rsidRPr="008A7B5B" w:rsidRDefault="008A7B5B" w:rsidP="008A7B5B">
      <w:pPr>
        <w:pBdr>
          <w:top w:val="single" w:sz="6" w:space="0" w:color="auto"/>
        </w:pBdr>
        <w:autoSpaceDE w:val="0"/>
        <w:autoSpaceDN w:val="0"/>
        <w:adjustRightInd w:val="0"/>
        <w:spacing w:after="0" w:line="240" w:lineRule="auto"/>
        <w:jc w:val="both"/>
        <w:rPr>
          <w:rFonts w:ascii="Times New Roman" w:hAnsi="Times New Roman" w:cs="Arial"/>
          <w:sz w:val="26"/>
          <w:szCs w:val="2"/>
        </w:rPr>
      </w:pPr>
    </w:p>
    <w:p w:rsidR="00977AC1" w:rsidRPr="008A7B5B" w:rsidRDefault="00977AC1" w:rsidP="008A7B5B">
      <w:pPr>
        <w:spacing w:after="0" w:line="240" w:lineRule="auto"/>
        <w:rPr>
          <w:rFonts w:ascii="Times New Roman" w:hAnsi="Times New Roman"/>
          <w:sz w:val="26"/>
        </w:rPr>
      </w:pPr>
    </w:p>
    <w:sectPr w:rsidR="00977AC1" w:rsidRPr="008A7B5B" w:rsidSect="00D7470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C0"/>
    <w:rsid w:val="00694FC0"/>
    <w:rsid w:val="008A7B5B"/>
    <w:rsid w:val="00977AC1"/>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71D3B-015D-452E-BCFE-79660C85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832ABE7EB0D291FE5969CFD1E6473A69FC122BC01181C103B1CBC7DDD0BEA81DF0BB14A38F5E5051DA553BE22B4E664A85E3BE96BE8DD91A74E553C0D4K" TargetMode="External"/><Relationship Id="rId13" Type="http://schemas.openxmlformats.org/officeDocument/2006/relationships/hyperlink" Target="consultantplus://offline/ref=A1D4345BA4BF7E09B62DE2BB24F7AA9A4E5E877BC3761A26D2C3F95D617E25B335DB4F65DC15C584E828ABEC1575DC1D1BAD8A53C5121EB6265540C3G0C8K" TargetMode="External"/><Relationship Id="rId18" Type="http://schemas.openxmlformats.org/officeDocument/2006/relationships/hyperlink" Target="consultantplus://offline/ref=A1D4345BA4BF7E09B62DFCB6329BF6914F50DD77C07418718696FF0A3E2E23E6679B113C9C51D684E937A0EA13G7CDK" TargetMode="External"/><Relationship Id="rId26" Type="http://schemas.openxmlformats.org/officeDocument/2006/relationships/hyperlink" Target="consultantplus://offline/ref=A1D4345BA4BF7E09B62DFCB6329BF6914F53D877C37018718696FF0A3E2E23E6759B49309F50CB80EE22F6BB552B854F5FE68651DB0E1FB5G3CBK" TargetMode="External"/><Relationship Id="rId39" Type="http://schemas.openxmlformats.org/officeDocument/2006/relationships/hyperlink" Target="consultantplus://offline/ref=A1D4345BA4BF7E09B62DE2BB24F7AA9A4E5E877BC375132ED9C2F95D617E25B335DB4F65DC15C584E829A2EB1475DC1D1BAD8A53C5121EB6265540C3G0C8K" TargetMode="External"/><Relationship Id="rId3" Type="http://schemas.openxmlformats.org/officeDocument/2006/relationships/webSettings" Target="webSettings.xml"/><Relationship Id="rId21" Type="http://schemas.openxmlformats.org/officeDocument/2006/relationships/hyperlink" Target="consultantplus://offline/ref=A1D4345BA4BF7E09B62DFCB6329BF6914F56DE76CB7318718696FF0A3E2E23E6759B49309F51C883E022F6BB552B854F5FE68651DB0E1FB5G3CBK" TargetMode="External"/><Relationship Id="rId34" Type="http://schemas.openxmlformats.org/officeDocument/2006/relationships/hyperlink" Target="consultantplus://offline/ref=A1D4345BA4BF7E09B62DE2BB24F7AA9A4E5E877BC3771B22D3C2F95D617E25B335DB4F65DC15C584E829A2EB1475DC1D1BAD8A53C5121EB6265540C3G0C8K" TargetMode="External"/><Relationship Id="rId42" Type="http://schemas.openxmlformats.org/officeDocument/2006/relationships/hyperlink" Target="consultantplus://offline/ref=A1D4345BA4BF7E09B62DE2BB24F7AA9A4E5E877BC375132ED9C2F95D617E25B335DB4F65DC15C584E829A2EB1475DC1D1BAD8A53C5121EB6265540C3G0C8K" TargetMode="External"/><Relationship Id="rId47" Type="http://schemas.openxmlformats.org/officeDocument/2006/relationships/theme" Target="theme/theme1.xml"/><Relationship Id="rId7" Type="http://schemas.openxmlformats.org/officeDocument/2006/relationships/hyperlink" Target="consultantplus://offline/ref=04832ABE7EB0D291FE5969CFD1E6473A69FC122BC01180CC0AB3CBC7DDD0BEA81DF0BB14A38F5E5051DA553BE22B4E664A85E3BE96BE8DD91A74E553C0D4K" TargetMode="External"/><Relationship Id="rId12" Type="http://schemas.openxmlformats.org/officeDocument/2006/relationships/hyperlink" Target="consultantplus://offline/ref=A1D4345BA4BF7E09B62DE2BB24F7AA9A4E5E877BC3761A26D2C3F95D617E25B335DB4F65DC15C584E82AA2E21675DC1D1BAD8A53C5121EB6265540C3G0C8K" TargetMode="External"/><Relationship Id="rId17" Type="http://schemas.openxmlformats.org/officeDocument/2006/relationships/hyperlink" Target="consultantplus://offline/ref=A1D4345BA4BF7E09B62DFCB6329BF6914F56D07FC57018718696FF0A3E2E23E6759B49309F51C882E122F6BB552B854F5FE68651DB0E1FB5G3CBK" TargetMode="External"/><Relationship Id="rId25" Type="http://schemas.openxmlformats.org/officeDocument/2006/relationships/hyperlink" Target="consultantplus://offline/ref=A1D4345BA4BF7E09B62DE2BB24F7AA9A4E5E877BC3761A26D2C3F95D617E25B335DB4F65DC15C584E828A5E21575DC1D1BAD8A53C5121EB6265540C3G0C8K" TargetMode="External"/><Relationship Id="rId33" Type="http://schemas.openxmlformats.org/officeDocument/2006/relationships/hyperlink" Target="consultantplus://offline/ref=A1D4345BA4BF7E09B62DE2BB24F7AA9A4E5E877BC3761A26D2C3F95D617E25B335DB4F65DC15C584E828A4E21375DC1D1BAD8A53C5121EB6265540C3G0C8K" TargetMode="External"/><Relationship Id="rId38" Type="http://schemas.openxmlformats.org/officeDocument/2006/relationships/hyperlink" Target="consultantplus://offline/ref=A1D4345BA4BF7E09B62DE2BB24F7AA9A4E5E877BC375132ED9C2F95D617E25B335DB4F65DC15C584E829A2EB1475DC1D1BAD8A53C5121EB6265540C3G0C8K"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1D4345BA4BF7E09B62DFCB6329BF6914F53D876CA7218718696FF0A3E2E23E6679B113C9C51D684E937A0EA13G7CDK" TargetMode="External"/><Relationship Id="rId20" Type="http://schemas.openxmlformats.org/officeDocument/2006/relationships/hyperlink" Target="consultantplus://offline/ref=A1D4345BA4BF7E09B62DFCB6329BF6914F56DE76CB7318718696FF0A3E2E23E6679B113C9C51D684E937A0EA13G7CDK" TargetMode="External"/><Relationship Id="rId29" Type="http://schemas.openxmlformats.org/officeDocument/2006/relationships/hyperlink" Target="consultantplus://offline/ref=A1D4345BA4BF7E09B62DE2BB24F7AA9A4E5E877BC3761A26D2C3F95D617E25B335DB4F65DC15C584E828A5E21575DC1D1BAD8A53C5121EB6265540C3G0C8K" TargetMode="External"/><Relationship Id="rId41" Type="http://schemas.openxmlformats.org/officeDocument/2006/relationships/hyperlink" Target="consultantplus://offline/ref=A1D4345BA4BF7E09B62DE2BB24F7AA9A4E5E877BC375132ED9C2F95D617E25B335DB4F65DC15C584E829A2EB1475DC1D1BAD8A53C5121EB6265540C3G0C8K" TargetMode="External"/><Relationship Id="rId1" Type="http://schemas.openxmlformats.org/officeDocument/2006/relationships/styles" Target="styles.xml"/><Relationship Id="rId6" Type="http://schemas.openxmlformats.org/officeDocument/2006/relationships/hyperlink" Target="consultantplus://offline/ref=04832ABE7EB0D291FE5969CFD1E6473A69FC122BC0118DC805B1CBC7DDD0BEA81DF0BB14A38F5E5051DA553BE22B4E664A85E3BE96BE8DD91A74E553C0D4K" TargetMode="External"/><Relationship Id="rId11" Type="http://schemas.openxmlformats.org/officeDocument/2006/relationships/hyperlink" Target="consultantplus://offline/ref=A1D4345BA4BF7E09B62DE2BB24F7AA9A4E5E877BC3751221D2C6F95D617E25B335DB4F65DC15C584E829A2EB1675DC1D1BAD8A53C5121EB6265540C3G0C8K" TargetMode="External"/><Relationship Id="rId24" Type="http://schemas.openxmlformats.org/officeDocument/2006/relationships/hyperlink" Target="consultantplus://offline/ref=A1D4345BA4BF7E09B62DFCB6329BF6914F51D070C67118718696FF0A3E2E23E6759B49309F51C984E122F6BB552B854F5FE68651DB0E1FB5G3CBK" TargetMode="External"/><Relationship Id="rId32" Type="http://schemas.openxmlformats.org/officeDocument/2006/relationships/hyperlink" Target="consultantplus://offline/ref=A1D4345BA4BF7E09B62DFCB6329BF6914A5CD07FC57118718696FF0A3E2E23E6679B113C9C51D684E937A0EA13G7CDK" TargetMode="External"/><Relationship Id="rId37" Type="http://schemas.openxmlformats.org/officeDocument/2006/relationships/hyperlink" Target="consultantplus://offline/ref=A1D4345BA4BF7E09B62DE2BB24F7AA9A4E5E877BC3751221D2C1F95D617E25B335DB4F65DC15C584E829A2EB1775DC1D1BAD8A53C5121EB6265540C3G0C8K" TargetMode="External"/><Relationship Id="rId40" Type="http://schemas.openxmlformats.org/officeDocument/2006/relationships/hyperlink" Target="consultantplus://offline/ref=A1D4345BA4BF7E09B62DE2BB24F7AA9A4E5E877BC3751221D2C6F95D617E25B335DB4F65DC15C584E829A2EB1675DC1D1BAD8A53C5121EB6265540C3G0C8K" TargetMode="External"/><Relationship Id="rId45" Type="http://schemas.openxmlformats.org/officeDocument/2006/relationships/hyperlink" Target="consultantplus://offline/ref=A1D4345BA4BF7E09B62DE2BB24F7AA9A4E5E877BC3761A26D2C3F95D617E25B335DB4F65DC15C584E828A5E21575DC1D1BAD8A53C5121EB6265540C3G0C8K" TargetMode="External"/><Relationship Id="rId5" Type="http://schemas.openxmlformats.org/officeDocument/2006/relationships/hyperlink" Target="consultantplus://offline/ref=04832ABE7EB0D291FE5969CFD1E6473A69FC122BC0118BCB0BB6CBC7DDD0BEA81DF0BB14A38F5E5051DA553BE22B4E664A85E3BE96BE8DD91A74E553C0D4K" TargetMode="External"/><Relationship Id="rId15" Type="http://schemas.openxmlformats.org/officeDocument/2006/relationships/hyperlink" Target="consultantplus://offline/ref=A1D4345BA4BF7E09B62DFCB6329BF6914F50DB7FCB7418718696FF0A3E2E23E6759B49309F51C982E022F6BB552B854F5FE68651DB0E1FB5G3CBK" TargetMode="External"/><Relationship Id="rId23" Type="http://schemas.openxmlformats.org/officeDocument/2006/relationships/hyperlink" Target="consultantplus://offline/ref=A1D4345BA4BF7E09B62DFCB6329BF6914F54DF74C57118718696FF0A3E2E23E6759B49309957C3D1B96DF7E7127E964D5EE68550C7G0CFK" TargetMode="External"/><Relationship Id="rId28" Type="http://schemas.openxmlformats.org/officeDocument/2006/relationships/hyperlink" Target="consultantplus://offline/ref=A1D4345BA4BF7E09B62DFCB6329BF6914F57D972CB7218718696FF0A3E2E23E6679B113C9C51D684E937A0EA13G7CDK" TargetMode="External"/><Relationship Id="rId36" Type="http://schemas.openxmlformats.org/officeDocument/2006/relationships/hyperlink" Target="consultantplus://offline/ref=A1D4345BA4BF7E09B62DE2BB24F7AA9A4E5E877BC3761A26D2C3F95D617E25B335DB4F65DC15C584E828A5E21575DC1D1BAD8A53C5121EB6265540C3G0C8K" TargetMode="External"/><Relationship Id="rId10" Type="http://schemas.openxmlformats.org/officeDocument/2006/relationships/hyperlink" Target="consultantplus://offline/ref=04832ABE7EB0D291FE5969CFD1E6473A69FC122BC01389C103B7CBC7DDD0BEA81DF0BB14A38F5E5051DA553BE22B4E664A85E3BE96BE8DD91A74E553C0D4K" TargetMode="External"/><Relationship Id="rId19" Type="http://schemas.openxmlformats.org/officeDocument/2006/relationships/hyperlink" Target="consultantplus://offline/ref=A1D4345BA4BF7E09B62DE2BB24F7AA9A4E5E877BC3761A26D2C3F95D617E25B335DB4F65DC15C584E828A5E21575DC1D1BAD8A53C5121EB6265540C3G0C8K" TargetMode="External"/><Relationship Id="rId31" Type="http://schemas.openxmlformats.org/officeDocument/2006/relationships/hyperlink" Target="consultantplus://offline/ref=A1D4345BA4BF7E09B62DFCB6329BF6914F53D877C37018718696FF0A3E2E23E6759B49309F50CB80EE22F6BB552B854F5FE68651DB0E1FB5G3CBK" TargetMode="External"/><Relationship Id="rId44" Type="http://schemas.openxmlformats.org/officeDocument/2006/relationships/hyperlink" Target="consultantplus://offline/ref=A1D4345BA4BF7E09B62DE2BB24F7AA9A4E5E877BC375132ED9C2F95D617E25B335DB4F65DC15C584E829A2EB1475DC1D1BAD8A53C5121EB6265540C3G0C8K" TargetMode="External"/><Relationship Id="rId4" Type="http://schemas.openxmlformats.org/officeDocument/2006/relationships/hyperlink" Target="consultantplus://offline/ref=04832ABE7EB0D291FE5969CFD1E6473A69FC122BC0118ACF00B3CBC7DDD0BEA81DF0BB14A38F5E5051DA553BE22B4E664A85E3BE96BE8DD91A74E553C0D4K" TargetMode="External"/><Relationship Id="rId9" Type="http://schemas.openxmlformats.org/officeDocument/2006/relationships/hyperlink" Target="consultantplus://offline/ref=04832ABE7EB0D291FE5969CFD1E6473A69FC122BC0108BCE07BACBC7DDD0BEA81DF0BB14A38F5E5051DA553BE22B4E664A85E3BE96BE8DD91A74E553C0D4K" TargetMode="External"/><Relationship Id="rId14" Type="http://schemas.openxmlformats.org/officeDocument/2006/relationships/hyperlink" Target="consultantplus://offline/ref=A1D4345BA4BF7E09B62DE2BB24F7AA9A4E5E877BC3761A26D2C3F95D617E25B335DB4F65DC15C584E82BA7ED1075DC1D1BAD8A53C5121EB6265540C3G0C8K" TargetMode="External"/><Relationship Id="rId22" Type="http://schemas.openxmlformats.org/officeDocument/2006/relationships/hyperlink" Target="consultantplus://offline/ref=A1D4345BA4BF7E09B62DFCB6329BF6914F56DE76CB7318718696FF0A3E2E23E6759B49339859C98EBC78E6BF1C7D88525EF99952C50EG1CCK" TargetMode="External"/><Relationship Id="rId27" Type="http://schemas.openxmlformats.org/officeDocument/2006/relationships/hyperlink" Target="consultantplus://offline/ref=A1D4345BA4BF7E09B62DFCB6329BF6914F51DF76C47F18718696FF0A3E2E23E6759B49309F51CA87EE22F6BB552B854F5FE68651DB0E1FB5G3CBK" TargetMode="External"/><Relationship Id="rId30" Type="http://schemas.openxmlformats.org/officeDocument/2006/relationships/hyperlink" Target="consultantplus://offline/ref=A1D4345BA4BF7E09B62DE2BB24F7AA9A4E5E877BC3761A26D2C3F95D617E25B335DB4F65DC15C584E828A4E21375DC1D1BAD8A53C5121EB6265540C3G0C8K" TargetMode="External"/><Relationship Id="rId35" Type="http://schemas.openxmlformats.org/officeDocument/2006/relationships/hyperlink" Target="consultantplus://offline/ref=A1D4345BA4BF7E09B62DFCB6329BF6914F53D877C37018718696FF0A3E2E23E6759B49399751C3D1B96DF7E7127E964D5EE68550C7G0CFK" TargetMode="External"/><Relationship Id="rId43" Type="http://schemas.openxmlformats.org/officeDocument/2006/relationships/hyperlink" Target="consultantplus://offline/ref=A1D4345BA4BF7E09B62DE2BB24F7AA9A4E5E877BC3751221D2C6F95D617E25B335DB4F65DC15C584E829A2EB1675DC1D1BAD8A53C5121EB6265540C3G0C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6707</Words>
  <Characters>38234</Characters>
  <Application>Microsoft Office Word</Application>
  <DocSecurity>0</DocSecurity>
  <Lines>318</Lines>
  <Paragraphs>89</Paragraphs>
  <ScaleCrop>false</ScaleCrop>
  <Company/>
  <LinksUpToDate>false</LinksUpToDate>
  <CharactersWithSpaces>44852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 г. Костромы</dc:creator>
  <cp:keywords/>
  <dc:description/>
  <cp:lastModifiedBy>Дума г. Костромы</cp:lastModifiedBy>
  <cp:revision>2</cp:revision>
  <dcterms:created xsi:type="dcterms:W3CDTF">2023-11-30T09:50:00Z</dcterms:created>
  <dcterms:modified xsi:type="dcterms:W3CDTF">2023-11-30T10:03:00Z</dcterms:modified>
</cp:coreProperties>
</file>