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A5" w:rsidRPr="00183CA5" w:rsidRDefault="00183CA5" w:rsidP="00183CA5">
      <w:pPr>
        <w:pStyle w:val="a3"/>
        <w:jc w:val="right"/>
        <w:rPr>
          <w:rFonts w:ascii="Times New Roman" w:hAnsi="Times New Roman" w:cs="Times New Roman"/>
          <w:sz w:val="24"/>
          <w:szCs w:val="24"/>
        </w:rPr>
      </w:pPr>
      <w:bookmarkStart w:id="0" w:name="_GoBack"/>
      <w:bookmarkEnd w:id="0"/>
      <w:r w:rsidRPr="00183CA5">
        <w:rPr>
          <w:rFonts w:ascii="Times New Roman" w:hAnsi="Times New Roman" w:cs="Times New Roman"/>
          <w:sz w:val="24"/>
          <w:szCs w:val="24"/>
        </w:rPr>
        <w:t>Утверждено</w:t>
      </w:r>
    </w:p>
    <w:p w:rsidR="00183CA5" w:rsidRPr="00183CA5" w:rsidRDefault="00183CA5" w:rsidP="00183CA5">
      <w:pPr>
        <w:pStyle w:val="a3"/>
        <w:jc w:val="right"/>
        <w:rPr>
          <w:rFonts w:ascii="Times New Roman" w:hAnsi="Times New Roman" w:cs="Times New Roman"/>
          <w:sz w:val="24"/>
          <w:szCs w:val="24"/>
        </w:rPr>
      </w:pPr>
      <w:r w:rsidRPr="00183CA5">
        <w:rPr>
          <w:rFonts w:ascii="Times New Roman" w:hAnsi="Times New Roman" w:cs="Times New Roman"/>
          <w:sz w:val="24"/>
          <w:szCs w:val="24"/>
        </w:rPr>
        <w:t>решением</w:t>
      </w:r>
    </w:p>
    <w:p w:rsidR="00183CA5" w:rsidRPr="00183CA5" w:rsidRDefault="00183CA5" w:rsidP="00183CA5">
      <w:pPr>
        <w:pStyle w:val="a3"/>
        <w:jc w:val="right"/>
        <w:rPr>
          <w:rFonts w:ascii="Times New Roman" w:hAnsi="Times New Roman" w:cs="Times New Roman"/>
          <w:sz w:val="24"/>
          <w:szCs w:val="24"/>
        </w:rPr>
      </w:pPr>
      <w:r w:rsidRPr="00183CA5">
        <w:rPr>
          <w:rFonts w:ascii="Times New Roman" w:hAnsi="Times New Roman" w:cs="Times New Roman"/>
          <w:sz w:val="24"/>
          <w:szCs w:val="24"/>
        </w:rPr>
        <w:t>Думы города Костромы</w:t>
      </w:r>
    </w:p>
    <w:p w:rsidR="00183CA5" w:rsidRPr="00183CA5" w:rsidRDefault="00183CA5" w:rsidP="00183CA5">
      <w:pPr>
        <w:pStyle w:val="a3"/>
        <w:jc w:val="right"/>
        <w:rPr>
          <w:rFonts w:ascii="Times New Roman" w:hAnsi="Times New Roman" w:cs="Times New Roman"/>
          <w:sz w:val="24"/>
          <w:szCs w:val="24"/>
        </w:rPr>
      </w:pPr>
      <w:r w:rsidRPr="00183CA5">
        <w:rPr>
          <w:rFonts w:ascii="Times New Roman" w:hAnsi="Times New Roman" w:cs="Times New Roman"/>
          <w:sz w:val="24"/>
          <w:szCs w:val="24"/>
        </w:rPr>
        <w:t>от 24 февраля 2011 года N 24</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center"/>
        <w:rPr>
          <w:rFonts w:ascii="Times New Roman" w:hAnsi="Times New Roman" w:cs="Times New Roman"/>
          <w:sz w:val="24"/>
          <w:szCs w:val="24"/>
        </w:rPr>
      </w:pPr>
      <w:bookmarkStart w:id="1" w:name="P33"/>
      <w:bookmarkEnd w:id="1"/>
      <w:r w:rsidRPr="00183CA5">
        <w:rPr>
          <w:rFonts w:ascii="Times New Roman" w:hAnsi="Times New Roman" w:cs="Times New Roman"/>
          <w:sz w:val="24"/>
          <w:szCs w:val="24"/>
        </w:rPr>
        <w:t>ПОЛОЖЕНИЕ</w:t>
      </w:r>
    </w:p>
    <w:p w:rsidR="00183CA5" w:rsidRPr="00183CA5" w:rsidRDefault="00183CA5" w:rsidP="00183CA5">
      <w:pPr>
        <w:pStyle w:val="a3"/>
        <w:jc w:val="center"/>
        <w:rPr>
          <w:rFonts w:ascii="Times New Roman" w:hAnsi="Times New Roman" w:cs="Times New Roman"/>
          <w:sz w:val="24"/>
          <w:szCs w:val="24"/>
        </w:rPr>
      </w:pPr>
      <w:r w:rsidRPr="00183CA5">
        <w:rPr>
          <w:rFonts w:ascii="Times New Roman" w:hAnsi="Times New Roman" w:cs="Times New Roman"/>
          <w:sz w:val="24"/>
          <w:szCs w:val="24"/>
        </w:rPr>
        <w:t>об Общественной палате при Думе города Костромы</w:t>
      </w:r>
    </w:p>
    <w:p w:rsidR="00183CA5" w:rsidRPr="00183CA5" w:rsidRDefault="00183CA5" w:rsidP="00183CA5">
      <w:pPr>
        <w:pStyle w:val="a3"/>
        <w:jc w:val="center"/>
        <w:rPr>
          <w:rFonts w:ascii="Times New Roman" w:hAnsi="Times New Roman" w:cs="Times New Roman"/>
          <w:sz w:val="24"/>
          <w:szCs w:val="24"/>
        </w:rPr>
      </w:pPr>
      <w:r w:rsidRPr="00183CA5">
        <w:rPr>
          <w:rFonts w:ascii="Times New Roman" w:hAnsi="Times New Roman" w:cs="Times New Roman"/>
          <w:sz w:val="24"/>
          <w:szCs w:val="24"/>
        </w:rPr>
        <w:t>Список изменяющих документов</w:t>
      </w:r>
    </w:p>
    <w:p w:rsidR="00183CA5" w:rsidRPr="00183CA5" w:rsidRDefault="00183CA5" w:rsidP="00183CA5">
      <w:pPr>
        <w:pStyle w:val="a3"/>
        <w:jc w:val="center"/>
        <w:rPr>
          <w:rFonts w:ascii="Times New Roman" w:hAnsi="Times New Roman" w:cs="Times New Roman"/>
          <w:sz w:val="24"/>
          <w:szCs w:val="24"/>
        </w:rPr>
      </w:pPr>
      <w:r w:rsidRPr="00183CA5">
        <w:rPr>
          <w:rFonts w:ascii="Times New Roman" w:hAnsi="Times New Roman" w:cs="Times New Roman"/>
          <w:sz w:val="24"/>
          <w:szCs w:val="24"/>
        </w:rPr>
        <w:t>(в ред. решений Думы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от 16.06.2011 </w:t>
      </w:r>
      <w:hyperlink r:id="rId4" w:history="1">
        <w:r w:rsidRPr="00183CA5">
          <w:rPr>
            <w:rFonts w:ascii="Times New Roman" w:hAnsi="Times New Roman" w:cs="Times New Roman"/>
            <w:color w:val="0000FF"/>
            <w:sz w:val="24"/>
            <w:szCs w:val="24"/>
          </w:rPr>
          <w:t>N 133</w:t>
        </w:r>
      </w:hyperlink>
      <w:r w:rsidRPr="00183CA5">
        <w:rPr>
          <w:rFonts w:ascii="Times New Roman" w:hAnsi="Times New Roman" w:cs="Times New Roman"/>
          <w:sz w:val="24"/>
          <w:szCs w:val="24"/>
        </w:rPr>
        <w:t xml:space="preserve">, от 24.11.2011 </w:t>
      </w:r>
      <w:hyperlink r:id="rId5" w:history="1">
        <w:r w:rsidRPr="00183CA5">
          <w:rPr>
            <w:rFonts w:ascii="Times New Roman" w:hAnsi="Times New Roman" w:cs="Times New Roman"/>
            <w:color w:val="0000FF"/>
            <w:sz w:val="24"/>
            <w:szCs w:val="24"/>
          </w:rPr>
          <w:t>N 265</w:t>
        </w:r>
      </w:hyperlink>
      <w:r w:rsidRPr="00183CA5">
        <w:rPr>
          <w:rFonts w:ascii="Times New Roman" w:hAnsi="Times New Roman" w:cs="Times New Roman"/>
          <w:sz w:val="24"/>
          <w:szCs w:val="24"/>
        </w:rPr>
        <w:t xml:space="preserve">, от 19.12.2013 </w:t>
      </w:r>
      <w:hyperlink r:id="rId6" w:history="1">
        <w:r w:rsidRPr="00183CA5">
          <w:rPr>
            <w:rFonts w:ascii="Times New Roman" w:hAnsi="Times New Roman" w:cs="Times New Roman"/>
            <w:color w:val="0000FF"/>
            <w:sz w:val="24"/>
            <w:szCs w:val="24"/>
          </w:rPr>
          <w:t>N 226</w:t>
        </w:r>
      </w:hyperlink>
      <w:r w:rsidRPr="00183CA5">
        <w:rPr>
          <w:rFonts w:ascii="Times New Roman" w:hAnsi="Times New Roman" w:cs="Times New Roman"/>
          <w:sz w:val="24"/>
          <w:szCs w:val="24"/>
        </w:rPr>
        <w:t>,</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от 30.01.2014 </w:t>
      </w:r>
      <w:hyperlink r:id="rId7" w:history="1">
        <w:r w:rsidRPr="00183CA5">
          <w:rPr>
            <w:rFonts w:ascii="Times New Roman" w:hAnsi="Times New Roman" w:cs="Times New Roman"/>
            <w:color w:val="0000FF"/>
            <w:sz w:val="24"/>
            <w:szCs w:val="24"/>
          </w:rPr>
          <w:t>N 19</w:t>
        </w:r>
      </w:hyperlink>
      <w:r w:rsidRPr="00183CA5">
        <w:rPr>
          <w:rFonts w:ascii="Times New Roman" w:hAnsi="Times New Roman" w:cs="Times New Roman"/>
          <w:sz w:val="24"/>
          <w:szCs w:val="24"/>
        </w:rPr>
        <w:t xml:space="preserve">, от 10.07.2014 </w:t>
      </w:r>
      <w:hyperlink r:id="rId8" w:history="1">
        <w:r w:rsidRPr="00183CA5">
          <w:rPr>
            <w:rFonts w:ascii="Times New Roman" w:hAnsi="Times New Roman" w:cs="Times New Roman"/>
            <w:color w:val="0000FF"/>
            <w:sz w:val="24"/>
            <w:szCs w:val="24"/>
          </w:rPr>
          <w:t>N 112</w:t>
        </w:r>
      </w:hyperlink>
      <w:r w:rsidRPr="00183CA5">
        <w:rPr>
          <w:rFonts w:ascii="Times New Roman" w:hAnsi="Times New Roman" w:cs="Times New Roman"/>
          <w:sz w:val="24"/>
          <w:szCs w:val="24"/>
        </w:rPr>
        <w:t xml:space="preserve">, от 28.08.2014 </w:t>
      </w:r>
      <w:hyperlink r:id="rId9" w:history="1">
        <w:r w:rsidRPr="00183CA5">
          <w:rPr>
            <w:rFonts w:ascii="Times New Roman" w:hAnsi="Times New Roman" w:cs="Times New Roman"/>
            <w:color w:val="0000FF"/>
            <w:sz w:val="24"/>
            <w:szCs w:val="24"/>
          </w:rPr>
          <w:t>N 145</w:t>
        </w:r>
      </w:hyperlink>
      <w:r w:rsidRPr="00183CA5">
        <w:rPr>
          <w:rFonts w:ascii="Times New Roman" w:hAnsi="Times New Roman" w:cs="Times New Roman"/>
          <w:sz w:val="24"/>
          <w:szCs w:val="24"/>
        </w:rPr>
        <w:t>,</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от 25.09.2014 </w:t>
      </w:r>
      <w:hyperlink r:id="rId10" w:history="1">
        <w:r w:rsidRPr="00183CA5">
          <w:rPr>
            <w:rFonts w:ascii="Times New Roman" w:hAnsi="Times New Roman" w:cs="Times New Roman"/>
            <w:color w:val="0000FF"/>
            <w:sz w:val="24"/>
            <w:szCs w:val="24"/>
          </w:rPr>
          <w:t>N 176</w:t>
        </w:r>
      </w:hyperlink>
      <w:r w:rsidRPr="00183CA5">
        <w:rPr>
          <w:rFonts w:ascii="Times New Roman" w:hAnsi="Times New Roman" w:cs="Times New Roman"/>
          <w:sz w:val="24"/>
          <w:szCs w:val="24"/>
        </w:rPr>
        <w:t xml:space="preserve">, от 26.11.2015 </w:t>
      </w:r>
      <w:hyperlink r:id="rId11" w:history="1">
        <w:r w:rsidRPr="00183CA5">
          <w:rPr>
            <w:rFonts w:ascii="Times New Roman" w:hAnsi="Times New Roman" w:cs="Times New Roman"/>
            <w:color w:val="0000FF"/>
            <w:sz w:val="24"/>
            <w:szCs w:val="24"/>
          </w:rPr>
          <w:t>N 253</w:t>
        </w:r>
      </w:hyperlink>
      <w:r w:rsidRPr="00183CA5">
        <w:rPr>
          <w:rFonts w:ascii="Times New Roman" w:hAnsi="Times New Roman" w:cs="Times New Roman"/>
          <w:sz w:val="24"/>
          <w:szCs w:val="24"/>
        </w:rPr>
        <w:t>)</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1. Общие положения</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1. Общественная палата при Думе города Костромы (далее по тексту - Общественная палата) является субъектом общественного контроля, совещательным органом, осуществляющим обсуждение широкого круга общественно значимых проблем и внесение предложений по их решению. Общественная палата создается Думой города Костромы без образования юридического лица и осуществляет свою деятельность на общественных началах, руководствуясь </w:t>
      </w:r>
      <w:hyperlink r:id="rId12" w:history="1">
        <w:r w:rsidRPr="00183CA5">
          <w:rPr>
            <w:rFonts w:ascii="Times New Roman" w:hAnsi="Times New Roman" w:cs="Times New Roman"/>
            <w:color w:val="0000FF"/>
            <w:sz w:val="24"/>
            <w:szCs w:val="24"/>
          </w:rPr>
          <w:t>Конституцией</w:t>
        </w:r>
      </w:hyperlink>
      <w:r w:rsidRPr="00183CA5">
        <w:rPr>
          <w:rFonts w:ascii="Times New Roman" w:hAnsi="Times New Roman" w:cs="Times New Roman"/>
          <w:sz w:val="24"/>
          <w:szCs w:val="24"/>
        </w:rPr>
        <w:t xml:space="preserve"> Российской Федерации, Федеральным </w:t>
      </w:r>
      <w:hyperlink r:id="rId13"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"Об основах общественного контроля в Российской Федерации", иными федеральными законами и иными нормативными правовыми актами Российской Федерации, </w:t>
      </w:r>
      <w:hyperlink r:id="rId14" w:history="1">
        <w:r w:rsidRPr="00183CA5">
          <w:rPr>
            <w:rFonts w:ascii="Times New Roman" w:hAnsi="Times New Roman" w:cs="Times New Roman"/>
            <w:color w:val="0000FF"/>
            <w:sz w:val="24"/>
            <w:szCs w:val="24"/>
          </w:rPr>
          <w:t>Уставом</w:t>
        </w:r>
      </w:hyperlink>
      <w:r w:rsidRPr="00183CA5">
        <w:rPr>
          <w:rFonts w:ascii="Times New Roman" w:hAnsi="Times New Roman" w:cs="Times New Roman"/>
          <w:sz w:val="24"/>
          <w:szCs w:val="24"/>
        </w:rPr>
        <w:t xml:space="preserve"> Костромской области, законами и иными нормативными правовыми актами Костромской области, </w:t>
      </w:r>
      <w:hyperlink r:id="rId15" w:history="1">
        <w:r w:rsidRPr="00183CA5">
          <w:rPr>
            <w:rFonts w:ascii="Times New Roman" w:hAnsi="Times New Roman" w:cs="Times New Roman"/>
            <w:color w:val="0000FF"/>
            <w:sz w:val="24"/>
            <w:szCs w:val="24"/>
          </w:rPr>
          <w:t>Уставом</w:t>
        </w:r>
      </w:hyperlink>
      <w:r w:rsidRPr="00183CA5">
        <w:rPr>
          <w:rFonts w:ascii="Times New Roman" w:hAnsi="Times New Roman" w:cs="Times New Roman"/>
          <w:sz w:val="24"/>
          <w:szCs w:val="24"/>
        </w:rPr>
        <w:t xml:space="preserve"> муниципального образования городского округа город Кострома (далее - Устав города Костромы), муниципальными правовыми актами города Костромы и настоящим Положением.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Решение о создании Общественной палаты принимается Думой города Костромы (далее - Дума). Общественная палата создается на период полномочий Думы соответствующего созыва.</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2. Цели и задачи, функции, права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Целями и задачами Общественной палаты являются обеспечение согласования интересов жителей города Костромы, общественных объединений и органов местного самоуправления города Костромы для решения общественно-политических и социально-экономических вопросов путем: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анализа общественного мнения по социальным, политическим и экономическим вопросам, обсуждаемым на местном уровне и затрагивающим интересы населения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изучения и обсуждения вопросов общественно-политического, экономического, социального, этнического и культурного развития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выработки предложений и рекомендаций по осуществлению планов и программ развития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осуществления общественного контроля за деятельностью органов местного самоуправления города Костромы (далее - органы местного самоуправления) в соответствии с настоящим Положением;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взаимодействия с органами местного самоуправления, политическими партиями, общественными и религиозными объединениями;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содействия развитию в городе Костроме всех форм непосредственного осуществления населением местного самоуправления.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Общественная палата осуществляет следующие функции: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lastRenderedPageBreak/>
        <w:t>1) обеспечение участия представителей общественности в рассмотрении проектов муниципальных правовых актов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информирование органов местного самоуправления о своей деятельности;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постоянное объективное информирование общества о происходящих в городе Костроме социально значимых процессах и тенденциях;</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взаимодействие со средствами массовой информации в целях формирования атмосферы гласности и конструктивного взаимодействия различных социальных групп и общественных объединений;</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содействие развитию гражданского общества, проведение с этой целью конференций, "круглых столов", семинаров, общественных слушаний; обсуждению гражданских инициатив, формированию механизмов взаимодействия органов местного самоуправления и общества;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6) осуществление общественного контроля в соответствии с Федеральным </w:t>
      </w:r>
      <w:hyperlink r:id="rId16"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"Об основах общественного контроля в Российской Федерации" и иными федеральными законами, законами Костромской области и муниципальными правовыми актами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В целях реализации функций, возложенных на Общественную палату настоящим Положением, Общественная палата вправе: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проводить слушания по социально значимым проблемам;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проводить общественную экспертизу проектов нормативных правовых актов органов местного самоуправления;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давать общественную оценку решений, инициатив и программ, принимаемых органами местного самоуправления и затрагивающих интересы населения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приглашать руководителей органов местного самоуправления на заседания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направлять членов Общественной палаты для участия в заседаниях Думы, в работе коллегиальных органов, формируемых Думой, а также в работе коллегиальных органов, формируемых главой Администрации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направлять в адрес органов местного самоуправления обращения, решения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7) при осуществлении общественного контроля: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а) осуществлять общественный контроль в формах, предусмотренных Федеральным </w:t>
      </w:r>
      <w:hyperlink r:id="rId17"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"Об основах общественного контроля в Российской Федерации" и другими федеральными законами;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б)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в)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г) посещать в случаях и порядке, которые предусмотрены федеральными законами, законами Костромской области, муниципальными нормативными правовыми актами города Костромы,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д)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w:t>
      </w:r>
      <w:r w:rsidRPr="00183CA5">
        <w:rPr>
          <w:rFonts w:ascii="Times New Roman" w:hAnsi="Times New Roman" w:cs="Times New Roman"/>
          <w:sz w:val="24"/>
          <w:szCs w:val="24"/>
        </w:rPr>
        <w:lastRenderedPageBreak/>
        <w:t>организации, осуществляющие в соответствии с федеральными законами отдельные публичные полномочия, и в средства массовой информации;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е)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Костромской области и в органы прокуратуры;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ж)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8) пользоваться иными правами, предусмотренными законодательством Российской Федерации и Костромской области, муниципальными правовыми актами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При осуществлении своей деятельности Общественная палата обязана: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соблюдать законодательство Российской Федерации, Костромской области, муниципальные правовые акты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18"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"Об основах общественного контроля в Российской Федерации";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нести иные обязанности, предусмотренные законодательством Российской Федерации и решениями Думы города Костромы.</w:t>
      </w:r>
    </w:p>
    <w:p w:rsid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3. Состав и структура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bookmarkStart w:id="2" w:name="P93"/>
      <w:bookmarkEnd w:id="2"/>
      <w:r w:rsidRPr="00183CA5">
        <w:rPr>
          <w:rFonts w:ascii="Times New Roman" w:hAnsi="Times New Roman" w:cs="Times New Roman"/>
          <w:sz w:val="24"/>
          <w:szCs w:val="24"/>
        </w:rPr>
        <w:t>1. Общественная палата формируется в соответствии с настоящим Положением из двадцати граждан Российской Федерации (далее - граждане), из числа представителей общероссийских и межрегиональных общественных объединений, местных общественных объединений, осуществляющих свою деятельность на территории города Костромы (далее - общественные объединения).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Не допускается выдвижение кандидатов в члены Общественной палаты следующими общественными объединениями: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объединениями, зарегистрированными в порядке, предусмотренном федеральным законодательством, менее чем за шесть месяцев до дня истечения срока полномочий членов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политическими партиями;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3) объединениями, которым в соответствии с Федеральным </w:t>
      </w:r>
      <w:hyperlink r:id="rId19"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если оно не было признано судом незаконным;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lastRenderedPageBreak/>
        <w:t xml:space="preserve">4) объединениями, деятельность которых приостановлена в соответствии с Федеральным </w:t>
      </w:r>
      <w:hyperlink r:id="rId20"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 противодействии экстремистской деятельности", если решение о приостановлении не было признано судом незаконным.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Члены Общественной палаты на первом заседании избирают совет Общественной палаты (далее - совет), которое является постоянно действующим органом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Численный состав совета определяется Общественной палатой самостоятельно. В состав совета входят председатель, заместители председателя, члены совета.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Председатель совета избирается на первом заседании Общественной палаты большинством голосов от присутствующих на заседании членов Общественной палаты. По представлению председателя совета избираются заместители председателя совета.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Совет координирует деятельность Общественной палаты в период между ее заседаниями.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7</w:t>
      </w:r>
      <w:r w:rsidRPr="00183CA5">
        <w:rPr>
          <w:rFonts w:ascii="Times New Roman" w:hAnsi="Times New Roman" w:cs="Times New Roman"/>
          <w:sz w:val="24"/>
          <w:szCs w:val="24"/>
        </w:rPr>
        <w:t>. Для подготовки и проработки конкретных вопросов деятельности Общественной палаты могут образовываться комиссии, рабочие группы.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bookmarkStart w:id="3" w:name="P111"/>
      <w:bookmarkEnd w:id="3"/>
      <w:r w:rsidRPr="00183CA5">
        <w:rPr>
          <w:rFonts w:ascii="Times New Roman" w:hAnsi="Times New Roman" w:cs="Times New Roman"/>
          <w:sz w:val="24"/>
          <w:szCs w:val="24"/>
        </w:rPr>
        <w:t>Статья 4. Порядок формирования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Членом Общественной палаты может быть гражданин Российской Федерации, достигший возраста 18 лет, постоянно проживающий на территории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Членом Общественной палаты не может быть:</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депутат Государственной Думы Федерального Собрания Российской Федерации, член Совета Федерации Федерального Собрания Российской Федерации, депутат представительного (законодательного) органа государственной власти субъекта Российской Федерации, депутат представительного органа муниципального образования;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лицо, замещающее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должность муниципальной службы;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лицо, признанное недееспособным на основании решения суда;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лицо, имеющее непогашенную или неснятую судимость;</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лицо, имеющее двойное гражданство.</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Дума принимает решение о создании Общественной палаты и приступает к формированию состава Общественной палаты.</w:t>
      </w:r>
    </w:p>
    <w:p w:rsidR="00183CA5" w:rsidRPr="00183CA5" w:rsidRDefault="00183CA5" w:rsidP="00183CA5">
      <w:pPr>
        <w:pStyle w:val="a3"/>
        <w:jc w:val="both"/>
        <w:rPr>
          <w:rFonts w:ascii="Times New Roman" w:hAnsi="Times New Roman" w:cs="Times New Roman"/>
          <w:sz w:val="24"/>
          <w:szCs w:val="24"/>
        </w:rPr>
      </w:pPr>
      <w:bookmarkStart w:id="4" w:name="P122"/>
      <w:bookmarkEnd w:id="4"/>
      <w:r w:rsidRPr="00183CA5">
        <w:rPr>
          <w:rFonts w:ascii="Times New Roman" w:hAnsi="Times New Roman" w:cs="Times New Roman"/>
          <w:sz w:val="24"/>
          <w:szCs w:val="24"/>
        </w:rPr>
        <w:t>4. Не позднее тридцати дней со дня вступления в силу решения Думы о создании Общественной палаты общественные объединения направляют в Думу предложения о включении в состав Общественной палаты своих представителей, оформленные решениями руководящих коллегиальных органов соответствующих объединений.</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Указанные предложения должны содержать информацию о деятельности общественного объединения, а также сведения о представителе, который предложен в состав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К предложению должны быть приложены следующие документы: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нотариально заверенная копия устава общественного объединения;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документы, содержащие сведения о количестве членов или участников общественного объединения;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3) документы, содержащие сведения о вынесении предупреждения общественному объединению о недопустимости осуществления экстремистской деятельности, представления о нарушениях </w:t>
      </w:r>
      <w:hyperlink r:id="rId21" w:history="1">
        <w:r w:rsidRPr="00183CA5">
          <w:rPr>
            <w:rFonts w:ascii="Times New Roman" w:hAnsi="Times New Roman" w:cs="Times New Roman"/>
            <w:color w:val="0000FF"/>
            <w:sz w:val="24"/>
            <w:szCs w:val="24"/>
          </w:rPr>
          <w:t>Конституции</w:t>
        </w:r>
      </w:hyperlink>
      <w:r w:rsidRPr="00183CA5">
        <w:rPr>
          <w:rFonts w:ascii="Times New Roman" w:hAnsi="Times New Roman" w:cs="Times New Roman"/>
          <w:sz w:val="24"/>
          <w:szCs w:val="24"/>
        </w:rPr>
        <w:t xml:space="preserve"> Российской Федерации, законодательства Российской Федерации о совершении действий, противоречащих целям общественного объединения, о приостановлении его деятельности в порядке и по основаниям, предусмотренным Федеральным </w:t>
      </w:r>
      <w:hyperlink r:id="rId22"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"Об общественных объединениях" и </w:t>
      </w:r>
      <w:r w:rsidRPr="00183CA5">
        <w:rPr>
          <w:rFonts w:ascii="Times New Roman" w:hAnsi="Times New Roman" w:cs="Times New Roman"/>
          <w:sz w:val="24"/>
          <w:szCs w:val="24"/>
        </w:rPr>
        <w:lastRenderedPageBreak/>
        <w:t xml:space="preserve">Федеральным </w:t>
      </w:r>
      <w:hyperlink r:id="rId23"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 противодействии экстремистской деятельности", либо об отсутствии таковых;</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4) </w:t>
      </w:r>
      <w:hyperlink w:anchor="P288" w:history="1">
        <w:r w:rsidRPr="00183CA5">
          <w:rPr>
            <w:rFonts w:ascii="Times New Roman" w:hAnsi="Times New Roman" w:cs="Times New Roman"/>
            <w:color w:val="0000FF"/>
            <w:sz w:val="24"/>
            <w:szCs w:val="24"/>
          </w:rPr>
          <w:t>анкета</w:t>
        </w:r>
      </w:hyperlink>
      <w:r w:rsidRPr="00183CA5">
        <w:rPr>
          <w:rFonts w:ascii="Times New Roman" w:hAnsi="Times New Roman" w:cs="Times New Roman"/>
          <w:sz w:val="24"/>
          <w:szCs w:val="24"/>
        </w:rPr>
        <w:t xml:space="preserve"> представителя общественного объединения, который предложен в состав Общественной палаты, по форме, установленной в приложении 1 к настоящему Положению;</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5) согласие представителя общественного объединения, который предложен в состав Общественной палаты, на обработку его персональных данных, оформляемое в соответствии с требованиями, установленными </w:t>
      </w:r>
      <w:hyperlink r:id="rId24" w:history="1">
        <w:r w:rsidRPr="00183CA5">
          <w:rPr>
            <w:rFonts w:ascii="Times New Roman" w:hAnsi="Times New Roman" w:cs="Times New Roman"/>
            <w:color w:val="0000FF"/>
            <w:sz w:val="24"/>
            <w:szCs w:val="24"/>
          </w:rPr>
          <w:t>статьей 9</w:t>
        </w:r>
      </w:hyperlink>
      <w:r w:rsidRPr="00183CA5">
        <w:rPr>
          <w:rFonts w:ascii="Times New Roman" w:hAnsi="Times New Roman" w:cs="Times New Roman"/>
          <w:sz w:val="24"/>
          <w:szCs w:val="24"/>
        </w:rPr>
        <w:t xml:space="preserve"> Федерального закона "О персональных данных".</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6. Не позднее тридцати дней со дня истечения срока, установленного в </w:t>
      </w:r>
      <w:hyperlink w:anchor="P122" w:history="1">
        <w:r w:rsidRPr="00183CA5">
          <w:rPr>
            <w:rFonts w:ascii="Times New Roman" w:hAnsi="Times New Roman" w:cs="Times New Roman"/>
            <w:color w:val="0000FF"/>
            <w:sz w:val="24"/>
            <w:szCs w:val="24"/>
          </w:rPr>
          <w:t>части 4</w:t>
        </w:r>
      </w:hyperlink>
      <w:r w:rsidRPr="00183CA5">
        <w:rPr>
          <w:rFonts w:ascii="Times New Roman" w:hAnsi="Times New Roman" w:cs="Times New Roman"/>
          <w:sz w:val="24"/>
          <w:szCs w:val="24"/>
        </w:rPr>
        <w:t xml:space="preserve"> настоящей статьи, Главой города Костромы в Думу приглашаются руководители (уполномоченные представители) общественных объединений, направивших в Думу предложения о включении в состав Общественной палаты своих представителей, с целью формирования состава Общественной палаты из числа предложенных общественными объединениями кандидатов.</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Руководители (уполномоченные представители) общественных объединений принимают решение о приеме в члены Общественной палаты двадцати представителей общественных объединений. От каждого общественного объединения в состав Общественной палаты может быть включен только один представитель.</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Указанное решение направляется в Думу для утверждения состава Общественной палаты решением Думы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7. Общественная палата является правомочной, если в ее состав вошло более половины от установленного </w:t>
      </w:r>
      <w:hyperlink w:anchor="P93" w:history="1">
        <w:r w:rsidRPr="00183CA5">
          <w:rPr>
            <w:rFonts w:ascii="Times New Roman" w:hAnsi="Times New Roman" w:cs="Times New Roman"/>
            <w:color w:val="0000FF"/>
            <w:sz w:val="24"/>
            <w:szCs w:val="24"/>
          </w:rPr>
          <w:t>частью 1 статьи 3</w:t>
        </w:r>
      </w:hyperlink>
      <w:r w:rsidRPr="00183CA5">
        <w:rPr>
          <w:rFonts w:ascii="Times New Roman" w:hAnsi="Times New Roman" w:cs="Times New Roman"/>
          <w:sz w:val="24"/>
          <w:szCs w:val="24"/>
        </w:rPr>
        <w:t xml:space="preserve"> настоящего Положения числа членов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Первое заседание Общественной палаты созывается Главой города Костромы не позднее чем через тридцать дней со дня вступления в силу решения Думы города Костромы об утверждении состава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8. В случае если полный состав Общественной палаты не будет сформирован в порядке, установленном настоящим Положением, либо в случае досрочного прекращения полномочий хотя бы одного члена Общественной палаты, новые члены Общественной палаты вводятся в ее состав путем внесения изменений в решение Думы города Костромы об утверждении состава общественной палаты на основании представления Главы города Костромы, формируемого с учетом предложений общественных объединений о включении своих представителей в состав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В случае если состав Общественной палаты будет сформирован в количестве менее пятнадцати членов Общественной палаты, либо в случае одновременного досрочного прекращения полномочий более пяти членов Общественной палаты, новые члены Общественной палаты вводятся в ее состав путем внесения изменений в решение Думы города Костромы об утверждении состава общественной палаты в соответствии с решением Общественной палаты, принимаемом на основании предложений общественных объединений о включении своих представителей в состав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Приоритетом включения в число членов Общественной палаты пользуются кандидаты, предложенные общественными объединениями при формировании Общественной палаты, но не вошедшие в ее состав.</w:t>
      </w:r>
    </w:p>
    <w:p w:rsid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5. Регламент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Общественная палата утверждает Регламент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Регламентом Общественной палаты устанавливаются: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порядок участия членов Общественной палаты в ее деятельности;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порядок проведения заседаний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lastRenderedPageBreak/>
        <w:t>3) порядок прекращения полномочий председателя совета и заместителей председателя совета;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порядок формирования комиссий и рабочих групп Общественной палаты, их компетенция и порядок работы, а также порядок прекращения полномочий;</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порядок прекращения и приостановления полномочий членов Общественной палаты в случаях, предусмотренных настоящим Положением;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формы и порядок принятия решений Общественной палатой;</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7) порядок привлечения к работе Общественной палаты общественных объединений, представители которых не вошли в ее состав, и формы взаимодействия с ними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8) процедуры отбора в члены Общественной палаты представителей общественных объединений, осуществляющих свою деятельность на территории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9) порядок подготовки и проведения мероприятий в Общественной палате;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10) порядок подготовки ежегодного доклада о деятельности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11) иные вопросы внутренней организации и порядка деятельности Общественной палаты в соответствии с настоящим Положением.</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6. Организация деятельности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Основными формами работы Общественной палаты являются заседания Общественной палаты, заседания совета, комиссий и рабочих групп Общественной палаты. Работу Общественной палаты организует совет, председатель совета.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Председатель совета: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обеспечивает взаимодействие с органами государственной власти, органами местного самоуправления и средствами массовой информации;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ведет заседания Общественной палаты и заседания совета;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информирует Думу о проделанной Общественной палатой работе.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Заместитель председателя совета исполняет полномочия председателя совета в его отсутствие.</w:t>
      </w:r>
    </w:p>
    <w:p w:rsidR="00183CA5" w:rsidRPr="00183CA5" w:rsidRDefault="00183CA5" w:rsidP="00183CA5">
      <w:pPr>
        <w:pStyle w:val="a3"/>
        <w:jc w:val="both"/>
        <w:rPr>
          <w:rFonts w:ascii="Times New Roman" w:hAnsi="Times New Roman" w:cs="Times New Roman"/>
          <w:sz w:val="24"/>
          <w:szCs w:val="24"/>
        </w:rPr>
      </w:pPr>
      <w:r>
        <w:rPr>
          <w:rFonts w:ascii="Times New Roman" w:hAnsi="Times New Roman" w:cs="Times New Roman"/>
          <w:sz w:val="24"/>
          <w:szCs w:val="24"/>
          <w:lang w:val="en-US"/>
        </w:rPr>
        <w:t>4</w:t>
      </w:r>
      <w:r w:rsidRPr="00183CA5">
        <w:rPr>
          <w:rFonts w:ascii="Times New Roman" w:hAnsi="Times New Roman" w:cs="Times New Roman"/>
          <w:sz w:val="24"/>
          <w:szCs w:val="24"/>
        </w:rPr>
        <w:t>. Совет:</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рассматривает вопросы деятельности Общественной палаты в период между ее заседаниями;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вырабатывает рекомендации по повестке заседания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готовит материалы для проведения заседания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разрабатывает рекомендации по различным проблемам, возникающим в городе Костроме;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обращается к органам местного самоуправления за получением информации по вопросам социально-экономической и общественно-политической жизни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направляет своих представителей для участия в мероприятиях, проводимых органами местного самоуправления;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7) участвует в рассмотрении проектов муниципальных правовых актов города Костромы в пределах своей компетенции;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8) занимается аналитической, просветительской и консультативной деятельностью, организацией "круглых столов";</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9) публикует информационно-аналитические материалы;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10) освещает в средствах массовой информации основные аспекты своей деятельности.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Права членов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вносить предложения по включению вопросов в план работы Общественной палаты и в повестки заседаний Общественной палаты, ее комиссий и рабочих групп;</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выступать с докладами на заседаниях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представлять на рассмотрение Общественной палаты документы и материалы по обсуждаемым вопросам;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lastRenderedPageBreak/>
        <w:t>4) вносить на рассмотрение Общественной палаты свое аргументированное мнение по обсуждаемым вопросам, если оно отличается от изложенного в предлагаемом проекте решения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вносить на рассмотрение Общественной палаты вопросы, если они носят срочный характер и требуют немедленного рассмотрения на заседании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7. Полномочия члена Общественной палаты прекращаются в порядке, предусмотренном Регламентом Общественной палаты, в случае: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истечения срока полномочий Думы, принявшей решение о создании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подачи им заявления о выходе из состава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вступления в законную силу вынесенного в отношении его обвинительного приговора суда;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избрания депутатом представительного органа муниципального образования;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должность муниципальной службы;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признания его в установленном порядке недееспособным, безвестно отсутствующим или умершим на основании решения суда, вступившего в законную силу;</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7) выезда на постоянное место жительства за пределы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8) смерти члена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9) утраты им гражданства Российской Федерации, приобретения им гражданства иностранного государства.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10) выведения члена Общественной палаты из ее состава решением совета, принятом в случае, если член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три раза подряд отсутствовал на заседании Общественной палаты, совета, комиссий и рабочих групп Общественной палаты, членом которых он является, за исключением отсутствия по причине болезни, подтвержденной соответствующими документами;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отсутствовал в течение календарного года более чем на половине заседаний Общественной палаты, совета, комиссий и рабочих групп Общественной палаты, членом которых он является, без уважительной причины;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три раза покинул заседание Общественной палаты, совета, комиссий и рабочих групп Общественной палаты, членом которых он является, без предупреждения председательствующего.</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Контроль посещаемости заседаний Общественной палаты, совета, комиссий и рабочих групп Общественной палаты и соблюдения членами Общественной палаты требований настоящего Положения осуществляется председателем совета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7. Порядок деятельности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Деятельность Общественной палаты осуществляется в соответствии с планом работы и графиками заседаний Общественной палаты, совета, комиссий и рабочих групп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Члены Общественной палаты принимают личное участие в работе заседаний Общественной палаты, совета, комиссий и рабочих групп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Заседания Общественной палаты проводятся не реже четырех раз в год. По решению совета Общественной палаты может быть проведено внеочередное заседание.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Общественная палата может привлекать к своей работе граждан Российской Федерации и общественные объединения, представители которых не вошли в ее состав.</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lastRenderedPageBreak/>
        <w:t>Решение об участии в работе Общественной палаты граждан Российской Федерации и общественных объединений, представители которых не вошли в ее состав, принимается советом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Решения Общественной палаты принимаются в форме решений, заключений, предложений и обращений, в иной форме, предусмотренной Регламентом Общественной палаты. Решения Общественной палаты носят рекомендательный характер.</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Решения Общественной палаты принимаются большинством голосов ее членов, присутствующих на заседании, с обязательным отражением мнения меньшинства в протоколе. Решения Общественной палаты подписываются председательствующим на заседании.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Совет Общественной палаты принимает решения по вопросам, отнесенным к его ведению настоящим Положением, большинством голосов его членов, присутствующих на заседании.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Совет представляет Думе ежегодный доклад о деятельности Общественной палаты. Ежегодный доклад Общественной палаты публикуется в средствах массовой информации.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6. Деятельность Общественной палаты осуществляется на принципах открытости и гласности.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7. Организационное, материально-техническое, информационное и документационное обеспечение деятельности Общественной палаты осуществляет сотрудник аппарата Думы города Костромы, ответственный за работу с общественными организациями.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8. Финансовое обеспечение деятельности Общественной палаты является расходным обязательством города Костромы, осуществляемым в пределах бюджетных ассигнований на обеспечение деятельности Думы города Костромы, предусмотренных решением Думы города Костромы о бюджете города Костромы на соответствующий финансовый год и плановый период.</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7.1. Удостоверение члена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1. Член Общественной палаты имеет </w:t>
      </w:r>
      <w:hyperlink w:anchor="P398" w:history="1">
        <w:r w:rsidRPr="00183CA5">
          <w:rPr>
            <w:rFonts w:ascii="Times New Roman" w:hAnsi="Times New Roman" w:cs="Times New Roman"/>
            <w:color w:val="0000FF"/>
            <w:sz w:val="24"/>
            <w:szCs w:val="24"/>
          </w:rPr>
          <w:t>удостоверение</w:t>
        </w:r>
      </w:hyperlink>
      <w:r w:rsidRPr="00183CA5">
        <w:rPr>
          <w:rFonts w:ascii="Times New Roman" w:hAnsi="Times New Roman" w:cs="Times New Roman"/>
          <w:sz w:val="24"/>
          <w:szCs w:val="24"/>
        </w:rPr>
        <w:t xml:space="preserve"> члена Общественной палаты при Думе города Костромы (далее - удостоверение) по форме и описанию, установленным в приложении 2 к настоящему Положению. Удостоверение является документом, подтверждающим полномочия члена Общественной палаты.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Член Общественной палаты пользуется удостоверением в течение срока своих полномочий.</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При прекращении членом Общественной палаты полномочий удостоверение признается недействительным и в течение десяти дней подлежит возврату в аппарат Думы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При невозможности сдачи удостоверения в установленный срок информация о недействительности удостоверения размещается в средствах массовой информации, осуществляющих официальное опубликование муниципальных правовых актов города Костромы, и на официальном сайте Думы города Костромы в информационно-телекоммуникационной сети Интернет.</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В случае утраты (порчи) удостоверения члену Общественной палаты на основании его заявления о выдаче нового удостоверения, содержащего причины утраты (порчи), оформляется и выдается новое удостоверение с отметкой "Дубликат".</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8. Общественная экспертиза</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Общественная палата вправе по решению совета либо в связи с обращением Главы города Костромы, Думы, Администрации города Костромы проводить общественную экспертизу проектов нормативных правовых актов органов местного самоуправления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lastRenderedPageBreak/>
        <w:t>По решению совета Общественная палата проводит экспертизу проектов нормативных правовых актов органов местного самоуправления города Костромы, затрагивающих вопросы: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обеспечения общественной безопасности и правопорядка;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конституционных прав граждан Российской Федерации в социальной сфере.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Для проведения экспертизы Общественная палата создает рабочую группу, которая вправе: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привлекать экспертов;</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общественной экспертизы;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предлагать Общественной палате направить членов Общественной палаты для участия в работе органов местного самоуправления при рассмотрении проектов нормативных правовых актов, являющихся объектом экспертизы.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При поступлении запроса Общественной палаты органы местного самоуправления обязаны передать Общественной палате проекты нормативных правовых актов, указанные в запросе.</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4. Общественная экспертиза, проводимая Общественной палатой при осуществлении общественного контроля, проводится в соответствии с положениями Федерального </w:t>
      </w:r>
      <w:hyperlink r:id="rId25" w:history="1">
        <w:r w:rsidRPr="00183CA5">
          <w:rPr>
            <w:rFonts w:ascii="Times New Roman" w:hAnsi="Times New Roman" w:cs="Times New Roman"/>
            <w:color w:val="0000FF"/>
            <w:sz w:val="24"/>
            <w:szCs w:val="24"/>
          </w:rPr>
          <w:t>закона</w:t>
        </w:r>
      </w:hyperlink>
      <w:r w:rsidRPr="00183CA5">
        <w:rPr>
          <w:rFonts w:ascii="Times New Roman" w:hAnsi="Times New Roman" w:cs="Times New Roman"/>
          <w:sz w:val="24"/>
          <w:szCs w:val="24"/>
        </w:rPr>
        <w:t xml:space="preserve"> "Об основах общественного контроля в Российской Федерации".</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9. Заключения Общественной палаты по результатам общественной экспертизы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Заключения Общественной палаты по результатам общественной экспертизы проектов нормативных правовых актов органов местного самоуправления носят рекомендательный характер и направляются соответственно в орган местного самоуправления, в компетенции которого находится принятие нормативного правового акта.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1.1. Заключение по результатам общественной экспертизы должно состоять из общих положений, замечаний, предложений и выводов.</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Заключение по результатам общественной экспертизы должно отразить:</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1) изменит ли сложившиеся общественные отношения, приведет ли к возникновению социальных проблем в конкретной сфере в случае принятия проекта нормативного правового акта в представленной редакции;</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осложнит ли правовые отношения, например, семьи, школы, детских учреждений, учащихся, групп населения - пенсионеров, инвалидов, малоимущих, безработных, мигрантов, церковнослужителей, верующих и других; малого предпринимательства (в социально значимых областях бизнеса), то есть ограничит их социально значимые права;</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3) осложнит ли порядок обращений граждан (и их объединений) в органы местного самоуправления города Костромы;</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4) снизит ли социально-экономическую защищенность граждан (и их объединений) по сравнению с существующим порядком;</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5) в какой степени может подорвать авторитет государственной власти и (или) местного самоуправления, судебных органов, правоохранительных органов, профессиональных союзов и других лиц.</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2. Заключения Общественной палаты по результатам общественной экспертизы подлежат обязательному рассмотрению органами местного самоуправления.</w:t>
      </w: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3. При рассмотрении органами местного самоуправления заключений Общественной палаты по результатам общественной экспертизы </w:t>
      </w:r>
      <w:proofErr w:type="gramStart"/>
      <w:r w:rsidRPr="00183CA5">
        <w:rPr>
          <w:rFonts w:ascii="Times New Roman" w:hAnsi="Times New Roman" w:cs="Times New Roman"/>
          <w:sz w:val="24"/>
          <w:szCs w:val="24"/>
        </w:rPr>
        <w:t>проектов</w:t>
      </w:r>
      <w:proofErr w:type="gramEnd"/>
      <w:r w:rsidRPr="00183CA5">
        <w:rPr>
          <w:rFonts w:ascii="Times New Roman" w:hAnsi="Times New Roman" w:cs="Times New Roman"/>
          <w:sz w:val="24"/>
          <w:szCs w:val="24"/>
        </w:rPr>
        <w:t xml:space="preserve"> соответствующих нормативных правовых актов приглашаются члены Общественной палаты.</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Статья 10. Формы и порядок осуществления Общественной палатой общественного контроля</w:t>
      </w:r>
    </w:p>
    <w:p w:rsidR="00183CA5" w:rsidRPr="00183CA5" w:rsidRDefault="00183CA5" w:rsidP="00183CA5">
      <w:pPr>
        <w:pStyle w:val="a3"/>
        <w:jc w:val="both"/>
        <w:rPr>
          <w:rFonts w:ascii="Times New Roman" w:hAnsi="Times New Roman" w:cs="Times New Roman"/>
          <w:sz w:val="24"/>
          <w:szCs w:val="24"/>
        </w:rPr>
      </w:pPr>
    </w:p>
    <w:p w:rsidR="00183CA5" w:rsidRPr="00183CA5" w:rsidRDefault="00183CA5" w:rsidP="00183CA5">
      <w:pPr>
        <w:pStyle w:val="a3"/>
        <w:jc w:val="both"/>
        <w:rPr>
          <w:rFonts w:ascii="Times New Roman" w:hAnsi="Times New Roman" w:cs="Times New Roman"/>
          <w:sz w:val="24"/>
          <w:szCs w:val="24"/>
        </w:rPr>
      </w:pPr>
      <w:r w:rsidRPr="00183CA5">
        <w:rPr>
          <w:rFonts w:ascii="Times New Roman" w:hAnsi="Times New Roman" w:cs="Times New Roman"/>
          <w:sz w:val="24"/>
          <w:szCs w:val="24"/>
        </w:rPr>
        <w:t xml:space="preserve">Общественная палата осуществляет общественный контроль в формах и порядке, установленных Федеральным </w:t>
      </w:r>
      <w:hyperlink r:id="rId26" w:history="1">
        <w:r w:rsidRPr="00183CA5">
          <w:rPr>
            <w:rFonts w:ascii="Times New Roman" w:hAnsi="Times New Roman" w:cs="Times New Roman"/>
            <w:color w:val="0000FF"/>
            <w:sz w:val="24"/>
            <w:szCs w:val="24"/>
          </w:rPr>
          <w:t>законом</w:t>
        </w:r>
      </w:hyperlink>
      <w:r w:rsidRPr="00183CA5">
        <w:rPr>
          <w:rFonts w:ascii="Times New Roman" w:hAnsi="Times New Roman" w:cs="Times New Roman"/>
          <w:sz w:val="24"/>
          <w:szCs w:val="24"/>
        </w:rPr>
        <w:t xml:space="preserve"> "Об основах общественного контроля в Российской Федерации".</w:t>
      </w:r>
    </w:p>
    <w:p w:rsidR="00183CA5" w:rsidRPr="00183CA5" w:rsidRDefault="00183CA5" w:rsidP="00183CA5">
      <w:pPr>
        <w:pStyle w:val="a3"/>
        <w:jc w:val="both"/>
        <w:rPr>
          <w:rFonts w:ascii="Times New Roman" w:hAnsi="Times New Roman" w:cs="Times New Roman"/>
          <w:sz w:val="24"/>
          <w:szCs w:val="24"/>
        </w:rPr>
      </w:pPr>
    </w:p>
    <w:p w:rsidR="003C4034" w:rsidRPr="00183CA5" w:rsidRDefault="003C4034" w:rsidP="00183CA5">
      <w:pPr>
        <w:pStyle w:val="a3"/>
        <w:jc w:val="both"/>
        <w:rPr>
          <w:rFonts w:ascii="Times New Roman" w:hAnsi="Times New Roman" w:cs="Times New Roman"/>
          <w:sz w:val="24"/>
          <w:szCs w:val="24"/>
        </w:rPr>
      </w:pPr>
    </w:p>
    <w:sectPr w:rsidR="003C4034" w:rsidRPr="0018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A5"/>
    <w:rsid w:val="00183CA5"/>
    <w:rsid w:val="003C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EDF3A-9D72-4A8B-B2B7-D8475C3F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3CA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183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63DE371A15F7C8820EB89B5961CA9C6BF9FBF708CC7CBFE3D497A3F576DA976EB4691096C943EC35F81H4mFI" TargetMode="External"/><Relationship Id="rId13" Type="http://schemas.openxmlformats.org/officeDocument/2006/relationships/hyperlink" Target="consultantplus://offline/ref=8F063DE371A15F7C8820F584A3FA40A2C2B2C4BA7686CE98A562122768H5mEI" TargetMode="External"/><Relationship Id="rId18" Type="http://schemas.openxmlformats.org/officeDocument/2006/relationships/hyperlink" Target="consultantplus://offline/ref=8F063DE371A15F7C8820F584A3FA40A2C2B2C4BA7686CE98A5621227685E67FE31A41FD34D619436HCmBI" TargetMode="External"/><Relationship Id="rId26" Type="http://schemas.openxmlformats.org/officeDocument/2006/relationships/hyperlink" Target="consultantplus://offline/ref=8F063DE371A15F7C8820F584A3FA40A2C2B2C4BA7686CE98A5621227685E67FE31A41FD34D61943CHCmBI" TargetMode="External"/><Relationship Id="rId3" Type="http://schemas.openxmlformats.org/officeDocument/2006/relationships/webSettings" Target="webSettings.xml"/><Relationship Id="rId21" Type="http://schemas.openxmlformats.org/officeDocument/2006/relationships/hyperlink" Target="consultantplus://offline/ref=8F063DE371A15F7C8820F584A3FA40A2C1BCC6B77DD9999AF4371CH2m2I" TargetMode="External"/><Relationship Id="rId7" Type="http://schemas.openxmlformats.org/officeDocument/2006/relationships/hyperlink" Target="consultantplus://offline/ref=8F063DE371A15F7C8820EB89B5961CA9C6BF9FBF708FC3CCF13D497A3F576DA976EB4691096C943EC35F81H4mFI" TargetMode="External"/><Relationship Id="rId12" Type="http://schemas.openxmlformats.org/officeDocument/2006/relationships/hyperlink" Target="consultantplus://offline/ref=8F063DE371A15F7C8820F584A3FA40A2C1BCC6B77DD9999AF4371CH2m2I" TargetMode="External"/><Relationship Id="rId17" Type="http://schemas.openxmlformats.org/officeDocument/2006/relationships/hyperlink" Target="consultantplus://offline/ref=8F063DE371A15F7C8820F584A3FA40A2C2B2C4BA7686CE98A5621227685E67FE31A41FD34D61943CHCmAI" TargetMode="External"/><Relationship Id="rId25" Type="http://schemas.openxmlformats.org/officeDocument/2006/relationships/hyperlink" Target="consultantplus://offline/ref=8F063DE371A15F7C8820F584A3FA40A2C2B2C4BA7686CE98A5621227685E67FE31A41FD34D61943BHCm6I" TargetMode="External"/><Relationship Id="rId2" Type="http://schemas.openxmlformats.org/officeDocument/2006/relationships/settings" Target="settings.xml"/><Relationship Id="rId16" Type="http://schemas.openxmlformats.org/officeDocument/2006/relationships/hyperlink" Target="consultantplus://offline/ref=8F063DE371A15F7C8820F584A3FA40A2C2B2C4BA7686CE98A562122768H5mEI" TargetMode="External"/><Relationship Id="rId20" Type="http://schemas.openxmlformats.org/officeDocument/2006/relationships/hyperlink" Target="consultantplus://offline/ref=8F063DE371A15F7C8820F584A3FA40A2C4B2C7B371849392AD3B1E256F5138E936ED13D24D6193H3mDI" TargetMode="External"/><Relationship Id="rId1" Type="http://schemas.openxmlformats.org/officeDocument/2006/relationships/styles" Target="styles.xml"/><Relationship Id="rId6" Type="http://schemas.openxmlformats.org/officeDocument/2006/relationships/hyperlink" Target="consultantplus://offline/ref=8F063DE371A15F7C8820EB89B5961CA9C6BF9FBF7386CCCDFE3D497A3F576DA976EB4691096C943EC35F81H4mFI" TargetMode="External"/><Relationship Id="rId11" Type="http://schemas.openxmlformats.org/officeDocument/2006/relationships/hyperlink" Target="consultantplus://offline/ref=8F063DE371A15F7C8820EB89B5961CA9C6BF9FBF718EC4C7FB3D497A3F576DA976EB4691096C943EC35F81H4m3I" TargetMode="External"/><Relationship Id="rId24" Type="http://schemas.openxmlformats.org/officeDocument/2006/relationships/hyperlink" Target="consultantplus://offline/ref=8F063DE371A15F7C8820F584A3FA40A2C2B5C6B77E88CE98A5621227685E67FE31A41FD34D619739HCmBI" TargetMode="External"/><Relationship Id="rId5" Type="http://schemas.openxmlformats.org/officeDocument/2006/relationships/hyperlink" Target="consultantplus://offline/ref=8F063DE371A15F7C8820EB89B5961CA9C6BF9FBF7287C1C6F93D497A3F576DA976EB4691096C943EC35F85H4m2I" TargetMode="External"/><Relationship Id="rId15" Type="http://schemas.openxmlformats.org/officeDocument/2006/relationships/hyperlink" Target="consultantplus://offline/ref=8F063DE371A15F7C8820EB89B5961CA9C6BF9FBF7588C7C8FC3D497A3F576DA976EB4691096C943EC25989H4m8I" TargetMode="External"/><Relationship Id="rId23" Type="http://schemas.openxmlformats.org/officeDocument/2006/relationships/hyperlink" Target="consultantplus://offline/ref=8F063DE371A15F7C8820F584A3FA40A2C4B2C7B371849392AD3B1E256F5138E936ED13D24D6193H3mDI" TargetMode="External"/><Relationship Id="rId28" Type="http://schemas.openxmlformats.org/officeDocument/2006/relationships/theme" Target="theme/theme1.xml"/><Relationship Id="rId10" Type="http://schemas.openxmlformats.org/officeDocument/2006/relationships/hyperlink" Target="consultantplus://offline/ref=8F063DE371A15F7C8820EB89B5961CA9C6BF9FBF708BC7CAF03D497A3F576DA976EB4691096C943EC35F80H4mEI" TargetMode="External"/><Relationship Id="rId19" Type="http://schemas.openxmlformats.org/officeDocument/2006/relationships/hyperlink" Target="consultantplus://offline/ref=8F063DE371A15F7C8820F584A3FA40A2C4B2C7B371849392AD3B1E256F5138E936ED13D24D6191H3m6I" TargetMode="External"/><Relationship Id="rId4" Type="http://schemas.openxmlformats.org/officeDocument/2006/relationships/hyperlink" Target="consultantplus://offline/ref=8F063DE371A15F7C8820EB89B5961CA9C6BF9FBF758AC3C9F83D497A3F576DA976EB4691096C943EC35F81H4mFI" TargetMode="External"/><Relationship Id="rId9" Type="http://schemas.openxmlformats.org/officeDocument/2006/relationships/hyperlink" Target="consultantplus://offline/ref=8F063DE371A15F7C8820EB89B5961CA9C6BF9FBF708CC2C7FE3D497A3F576DA976EB4691096C943EC35F81H4mFI" TargetMode="External"/><Relationship Id="rId14" Type="http://schemas.openxmlformats.org/officeDocument/2006/relationships/hyperlink" Target="consultantplus://offline/ref=8F063DE371A15F7C8820EB89B5961CA9C6BF9FBF7588C3C8FA3D497A3F576DA9H7m6I" TargetMode="External"/><Relationship Id="rId22" Type="http://schemas.openxmlformats.org/officeDocument/2006/relationships/hyperlink" Target="consultantplus://offline/ref=8F063DE371A15F7C8820F584A3FA40A2C2B5C4BA718DCE98A5621227685E67FE31A41FD34D619738HCm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4756</Words>
  <Characters>27110</Characters>
  <Application>Microsoft Office Word</Application>
  <DocSecurity>0</DocSecurity>
  <Lines>225</Lines>
  <Paragraphs>63</Paragraphs>
  <ScaleCrop>false</ScaleCrop>
  <Company/>
  <LinksUpToDate>false</LinksUpToDate>
  <CharactersWithSpaces>31803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Коньшина</dc:creator>
  <cp:keywords/>
  <dc:description/>
  <cp:lastModifiedBy>Вера Коньшина</cp:lastModifiedBy>
  <cp:revision>1</cp:revision>
  <dcterms:created xsi:type="dcterms:W3CDTF">2016-02-04T05:01:00Z</dcterms:created>
  <dcterms:modified xsi:type="dcterms:W3CDTF">2016-02-04T05:07:00Z</dcterms:modified>
</cp:coreProperties>
</file>