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9DA" w:rsidRDefault="000529DA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529DA" w:rsidRDefault="00056007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0529DA" w:rsidRDefault="000529D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529DA" w:rsidRDefault="00056007">
      <w:pPr>
        <w:tabs>
          <w:tab w:val="left" w:pos="-24208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/>
          <w:sz w:val="26"/>
          <w:szCs w:val="26"/>
        </w:rPr>
        <w:t>по проекту межевания территории, ограниченной улицами Свердлова, Скворцова, Никитской</w:t>
      </w:r>
      <w:r w:rsidR="00BC1280">
        <w:rPr>
          <w:rFonts w:ascii="Times New Roman" w:hAnsi="Times New Roman"/>
          <w:sz w:val="26"/>
          <w:szCs w:val="26"/>
        </w:rPr>
        <w:t>, проездом Никитским</w:t>
      </w:r>
      <w:r>
        <w:rPr>
          <w:rFonts w:ascii="Times New Roman" w:hAnsi="Times New Roman"/>
          <w:sz w:val="26"/>
          <w:szCs w:val="26"/>
        </w:rPr>
        <w:t>.</w:t>
      </w:r>
    </w:p>
    <w:p w:rsidR="000529DA" w:rsidRDefault="00056007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>Проект межевания территории, ограниченной улицами Свердлова, Скворцова, Никитской</w:t>
      </w:r>
      <w:r w:rsidR="00BC1280">
        <w:rPr>
          <w:rFonts w:ascii="Times New Roman" w:hAnsi="Times New Roman"/>
          <w:sz w:val="26"/>
          <w:szCs w:val="26"/>
        </w:rPr>
        <w:t>, проездом Никитским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4"/>
        </w:rPr>
        <w:t xml:space="preserve">является приложением к постановлению Главы города Костромы от </w:t>
      </w:r>
      <w:r w:rsidR="00F157DE">
        <w:rPr>
          <w:rFonts w:ascii="Times New Roman" w:hAnsi="Times New Roman" w:cs="Times New Roman"/>
          <w:sz w:val="26"/>
          <w:szCs w:val="24"/>
        </w:rPr>
        <w:t>6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F157DE">
        <w:rPr>
          <w:rFonts w:ascii="Times New Roman" w:hAnsi="Times New Roman" w:cs="Times New Roman"/>
          <w:sz w:val="26"/>
          <w:szCs w:val="24"/>
        </w:rPr>
        <w:t>мая</w:t>
      </w:r>
      <w:r>
        <w:rPr>
          <w:rFonts w:ascii="Times New Roman" w:hAnsi="Times New Roman" w:cs="Times New Roman"/>
          <w:sz w:val="26"/>
          <w:szCs w:val="24"/>
        </w:rPr>
        <w:t xml:space="preserve"> 20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4"/>
        </w:rPr>
        <w:t>25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 w:rsidR="00F157DE">
        <w:rPr>
          <w:rFonts w:ascii="Times New Roman" w:hAnsi="Times New Roman" w:cs="Times New Roman"/>
          <w:sz w:val="26"/>
          <w:szCs w:val="24"/>
          <w:highlight w:val="white"/>
        </w:rPr>
        <w:t>42.</w:t>
      </w:r>
    </w:p>
    <w:p w:rsidR="000529DA" w:rsidRDefault="00056007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29 мая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0529DA" w:rsidRDefault="00056007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Организатор публичных слушаний - Комиссия по рассмотрению документации по планировке территории города Костромы (адрес: Российская Федерация, Костромская область, городской округ город Кострома,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MukhinaKE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@</w:t>
        </w:r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gradkostroma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0529DA" w:rsidRDefault="00056007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в здании по адресу: Российская Федерация, Костромская область, городской округ город Кострома, город Кострома, площадь Конституции, 2, 4 этаж, кабинет 406,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с 19 по 29 мая 2025 г. </w:t>
      </w:r>
      <w:r>
        <w:rPr>
          <w:rFonts w:ascii="Times New Roman" w:hAnsi="Times New Roman" w:cs="Times New Roman"/>
          <w:sz w:val="26"/>
          <w:szCs w:val="26"/>
        </w:rPr>
        <w:t>с 9.00 до 13.00 и с 14.00 до 18.00 ежедневно в будние дни. Посещение экспозиции проекта, а также к</w:t>
      </w:r>
      <w:r>
        <w:rPr>
          <w:rFonts w:ascii="Times New Roman" w:hAnsi="Times New Roman" w:cs="Times New Roman"/>
          <w:sz w:val="26"/>
          <w:szCs w:val="26"/>
          <w:highlight w:val="white"/>
        </w:rPr>
        <w:t>онсультирование проводится во вторник и четверг с 10.00 до 12.00 часов.</w:t>
      </w:r>
    </w:p>
    <w:p w:rsidR="000529DA" w:rsidRDefault="00056007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Проектом межевания территории предусматривается: </w:t>
      </w:r>
    </w:p>
    <w:p w:rsidR="000529DA" w:rsidRDefault="00056007">
      <w:pPr>
        <w:tabs>
          <w:tab w:val="left" w:pos="567"/>
        </w:tabs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- перераспределение границ земельных участков с кадастровыми номерами 44:27:040637:25, 44:27:040637:40, расположенных по улице Свердлова, земельных участков с кадастровыми номерами 44:27:040637:53, 44:27:040637:456, расположенных по улице Скворцова, с землями, государственная собственность на которые не разграничена;</w:t>
      </w:r>
    </w:p>
    <w:p w:rsidR="000529DA" w:rsidRDefault="00056007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- установление красных линий по границам существующего элемента планировочной структуры (квартала)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0529DA" w:rsidRDefault="00056007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 образование земельных участков (территорий) общего пользования.</w:t>
      </w:r>
    </w:p>
    <w:p w:rsidR="000529DA" w:rsidRDefault="00056007">
      <w:pPr>
        <w:widowControl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Проект межевания территории</w:t>
      </w:r>
      <w:r>
        <w:rPr>
          <w:rFonts w:ascii="Times New Roman" w:hAnsi="Times New Roman" w:cs="Times New Roman"/>
          <w:sz w:val="26"/>
          <w:szCs w:val="24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подлежащий рассмотрению на публичных слушаниях, и информационные материалы к нему размещаются на официальном сайте Администрации города Костромы в информационно-телекоммуникационной сети "Интернет" по адресу: </w:t>
      </w:r>
      <w:hyperlink r:id="rId8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в разделе </w:t>
      </w:r>
      <w:r w:rsidR="00F157DE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F157DE">
        <w:rPr>
          <w:rFonts w:ascii="Times New Roman" w:hAnsi="Times New Roman" w:cs="Times New Roman"/>
          <w:sz w:val="26"/>
          <w:szCs w:val="26"/>
          <w:lang w:eastAsia="ru-RU"/>
        </w:rPr>
        <w:t>"/"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F157DE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/</w:t>
      </w:r>
      <w:r w:rsidR="00F157DE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Публичные слушания</w:t>
      </w:r>
      <w:r w:rsidR="00F157DE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 19 мая 2025 года.</w:t>
      </w:r>
    </w:p>
    <w:p w:rsidR="000529DA" w:rsidRDefault="00056007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0529DA" w:rsidRDefault="00056007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"О персональных данных".</w:t>
      </w:r>
    </w:p>
    <w:p w:rsidR="000529DA" w:rsidRDefault="00056007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0529DA" w:rsidRDefault="00056007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письменной форме или в форме электронного документа в адрес организатора публичных слушаний с 19 по 29 мая 2025 года;</w:t>
      </w:r>
    </w:p>
    <w:p w:rsidR="000529DA" w:rsidRDefault="00056007">
      <w:pPr>
        <w:widowControl/>
        <w:ind w:right="-2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проекта, подлежащего рассмотрению на публичных слушаниях, на официальном сайте Администрации города Костромы, в будние дни с 19 по 29 мая 2025 года с 9.00 до 13.00 и с 14.00 до 18.00 в здании по адресу: Российская Федерация, Костромская область, городской округ город Кострома, город Кострома, площадь Конституции, 2, 4 этаж, кабинет 406;</w:t>
      </w:r>
    </w:p>
    <w:p w:rsidR="000529DA" w:rsidRDefault="00056007">
      <w:pPr>
        <w:widowControl/>
        <w:ind w:right="-22"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0529DA" w:rsidSect="008A004D">
      <w:headerReference w:type="default" r:id="rId9"/>
      <w:headerReference w:type="first" r:id="rId10"/>
      <w:pgSz w:w="11906" w:h="16838"/>
      <w:pgMar w:top="1134" w:right="851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CE2" w:rsidRDefault="007E1CE2">
      <w:r>
        <w:separator/>
      </w:r>
    </w:p>
  </w:endnote>
  <w:endnote w:type="continuationSeparator" w:id="0">
    <w:p w:rsidR="007E1CE2" w:rsidRDefault="007E1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CE2" w:rsidRDefault="007E1CE2">
      <w:r>
        <w:separator/>
      </w:r>
    </w:p>
  </w:footnote>
  <w:footnote w:type="continuationSeparator" w:id="0">
    <w:p w:rsidR="007E1CE2" w:rsidRDefault="007E1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9DA" w:rsidRDefault="000529DA">
    <w:pPr>
      <w:pStyle w:val="affb"/>
    </w:pPr>
  </w:p>
  <w:p w:rsidR="000529DA" w:rsidRDefault="000529DA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9DA" w:rsidRDefault="000529DA">
    <w:pPr>
      <w:pStyle w:val="affb"/>
      <w:jc w:val="right"/>
      <w:rPr>
        <w:rFonts w:ascii="Times New Roman" w:hAnsi="Times New Roman" w:cs="Times New Roman"/>
        <w:bCs/>
        <w:i/>
        <w:sz w:val="24"/>
        <w:szCs w:val="24"/>
      </w:rPr>
    </w:pPr>
  </w:p>
  <w:p w:rsidR="000529DA" w:rsidRDefault="00BC1280" w:rsidP="00BC1280">
    <w:pPr>
      <w:pStyle w:val="affb"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iCs/>
        <w:sz w:val="24"/>
        <w:szCs w:val="24"/>
      </w:rPr>
      <w:t xml:space="preserve">                                                                                    </w:t>
    </w:r>
    <w:r w:rsidR="00056007">
      <w:rPr>
        <w:rFonts w:ascii="Times New Roman" w:hAnsi="Times New Roman" w:cs="Times New Roman"/>
        <w:i/>
        <w:iCs/>
        <w:sz w:val="24"/>
        <w:szCs w:val="24"/>
      </w:rPr>
      <w:t>Приложение 4</w:t>
    </w:r>
  </w:p>
  <w:p w:rsidR="000529DA" w:rsidRDefault="00056007" w:rsidP="00BC1280">
    <w:pPr>
      <w:pStyle w:val="affb"/>
      <w:jc w:val="right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iCs/>
        <w:sz w:val="24"/>
        <w:szCs w:val="24"/>
      </w:rPr>
      <w:t>к постановлению Главы города Костромы</w:t>
    </w:r>
  </w:p>
  <w:p w:rsidR="000529DA" w:rsidRPr="00BC1280" w:rsidRDefault="00BC1280" w:rsidP="00BC1280">
    <w:pPr>
      <w:pStyle w:val="affb"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iCs/>
        <w:sz w:val="24"/>
        <w:szCs w:val="24"/>
      </w:rPr>
      <w:t xml:space="preserve">                                                                                     </w:t>
    </w:r>
    <w:r w:rsidR="00056007">
      <w:rPr>
        <w:rFonts w:ascii="Times New Roman" w:hAnsi="Times New Roman" w:cs="Times New Roman"/>
        <w:i/>
        <w:iCs/>
        <w:sz w:val="24"/>
        <w:szCs w:val="24"/>
      </w:rPr>
      <w:t xml:space="preserve">от </w:t>
    </w:r>
    <w:r>
      <w:rPr>
        <w:rFonts w:ascii="Times New Roman" w:hAnsi="Times New Roman" w:cs="Times New Roman"/>
        <w:i/>
        <w:iCs/>
        <w:sz w:val="24"/>
        <w:szCs w:val="24"/>
      </w:rPr>
      <w:t>6 мая</w:t>
    </w:r>
    <w:r w:rsidR="00056007">
      <w:rPr>
        <w:rFonts w:ascii="Times New Roman" w:hAnsi="Times New Roman" w:cs="Times New Roman"/>
        <w:i/>
        <w:iCs/>
        <w:sz w:val="24"/>
        <w:szCs w:val="24"/>
      </w:rPr>
      <w:t xml:space="preserve"> 2025 года № </w:t>
    </w:r>
    <w:r>
      <w:rPr>
        <w:rFonts w:ascii="Times New Roman" w:hAnsi="Times New Roman" w:cs="Times New Roman"/>
        <w:i/>
        <w:iCs/>
        <w:sz w:val="24"/>
        <w:szCs w:val="24"/>
      </w:rPr>
      <w:t>42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22E54"/>
    <w:multiLevelType w:val="hybridMultilevel"/>
    <w:tmpl w:val="2A3E0C84"/>
    <w:lvl w:ilvl="0" w:tplc="7214E60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58D40DC4">
      <w:start w:val="1"/>
      <w:numFmt w:val="lowerLetter"/>
      <w:lvlText w:val="%2."/>
      <w:lvlJc w:val="left"/>
      <w:pPr>
        <w:ind w:left="1590" w:hanging="360"/>
      </w:pPr>
    </w:lvl>
    <w:lvl w:ilvl="2" w:tplc="5DBAFD08">
      <w:start w:val="1"/>
      <w:numFmt w:val="lowerRoman"/>
      <w:lvlText w:val="%3."/>
      <w:lvlJc w:val="right"/>
      <w:pPr>
        <w:ind w:left="2310" w:hanging="180"/>
      </w:pPr>
    </w:lvl>
    <w:lvl w:ilvl="3" w:tplc="E6D63958">
      <w:start w:val="1"/>
      <w:numFmt w:val="decimal"/>
      <w:lvlText w:val="%4."/>
      <w:lvlJc w:val="left"/>
      <w:pPr>
        <w:ind w:left="3030" w:hanging="360"/>
      </w:pPr>
    </w:lvl>
    <w:lvl w:ilvl="4" w:tplc="6AC2F452">
      <w:start w:val="1"/>
      <w:numFmt w:val="lowerLetter"/>
      <w:lvlText w:val="%5."/>
      <w:lvlJc w:val="left"/>
      <w:pPr>
        <w:ind w:left="3750" w:hanging="360"/>
      </w:pPr>
    </w:lvl>
    <w:lvl w:ilvl="5" w:tplc="7242CF66">
      <w:start w:val="1"/>
      <w:numFmt w:val="lowerRoman"/>
      <w:lvlText w:val="%6."/>
      <w:lvlJc w:val="right"/>
      <w:pPr>
        <w:ind w:left="4470" w:hanging="180"/>
      </w:pPr>
    </w:lvl>
    <w:lvl w:ilvl="6" w:tplc="3550C7E6">
      <w:start w:val="1"/>
      <w:numFmt w:val="decimal"/>
      <w:lvlText w:val="%7."/>
      <w:lvlJc w:val="left"/>
      <w:pPr>
        <w:ind w:left="5190" w:hanging="360"/>
      </w:pPr>
    </w:lvl>
    <w:lvl w:ilvl="7" w:tplc="4CA4B2D4">
      <w:start w:val="1"/>
      <w:numFmt w:val="lowerLetter"/>
      <w:lvlText w:val="%8."/>
      <w:lvlJc w:val="left"/>
      <w:pPr>
        <w:ind w:left="5910" w:hanging="360"/>
      </w:pPr>
    </w:lvl>
    <w:lvl w:ilvl="8" w:tplc="1C3A5E52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03C413D7"/>
    <w:multiLevelType w:val="hybridMultilevel"/>
    <w:tmpl w:val="A4CC8F16"/>
    <w:lvl w:ilvl="0" w:tplc="DA14C05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B498B242">
      <w:start w:val="1"/>
      <w:numFmt w:val="lowerLetter"/>
      <w:lvlText w:val="%2."/>
      <w:lvlJc w:val="left"/>
      <w:pPr>
        <w:ind w:left="1590" w:hanging="360"/>
      </w:pPr>
    </w:lvl>
    <w:lvl w:ilvl="2" w:tplc="40AA32E2">
      <w:start w:val="1"/>
      <w:numFmt w:val="lowerRoman"/>
      <w:lvlText w:val="%3."/>
      <w:lvlJc w:val="right"/>
      <w:pPr>
        <w:ind w:left="2310" w:hanging="180"/>
      </w:pPr>
    </w:lvl>
    <w:lvl w:ilvl="3" w:tplc="970417F6">
      <w:start w:val="1"/>
      <w:numFmt w:val="decimal"/>
      <w:lvlText w:val="%4."/>
      <w:lvlJc w:val="left"/>
      <w:pPr>
        <w:ind w:left="3030" w:hanging="360"/>
      </w:pPr>
    </w:lvl>
    <w:lvl w:ilvl="4" w:tplc="847ACAF8">
      <w:start w:val="1"/>
      <w:numFmt w:val="lowerLetter"/>
      <w:lvlText w:val="%5."/>
      <w:lvlJc w:val="left"/>
      <w:pPr>
        <w:ind w:left="3750" w:hanging="360"/>
      </w:pPr>
    </w:lvl>
    <w:lvl w:ilvl="5" w:tplc="34AAA5A6">
      <w:start w:val="1"/>
      <w:numFmt w:val="lowerRoman"/>
      <w:lvlText w:val="%6."/>
      <w:lvlJc w:val="right"/>
      <w:pPr>
        <w:ind w:left="4470" w:hanging="180"/>
      </w:pPr>
    </w:lvl>
    <w:lvl w:ilvl="6" w:tplc="3B84A49C">
      <w:start w:val="1"/>
      <w:numFmt w:val="decimal"/>
      <w:lvlText w:val="%7."/>
      <w:lvlJc w:val="left"/>
      <w:pPr>
        <w:ind w:left="5190" w:hanging="360"/>
      </w:pPr>
    </w:lvl>
    <w:lvl w:ilvl="7" w:tplc="9BE047A4">
      <w:start w:val="1"/>
      <w:numFmt w:val="lowerLetter"/>
      <w:lvlText w:val="%8."/>
      <w:lvlJc w:val="left"/>
      <w:pPr>
        <w:ind w:left="5910" w:hanging="360"/>
      </w:pPr>
    </w:lvl>
    <w:lvl w:ilvl="8" w:tplc="BCC672DE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22913C30"/>
    <w:multiLevelType w:val="hybridMultilevel"/>
    <w:tmpl w:val="8CE0EFD6"/>
    <w:lvl w:ilvl="0" w:tplc="8ED88A78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AA2E1C16">
      <w:start w:val="1"/>
      <w:numFmt w:val="lowerLetter"/>
      <w:lvlText w:val="%2."/>
      <w:lvlJc w:val="left"/>
      <w:pPr>
        <w:ind w:left="1590" w:hanging="360"/>
      </w:pPr>
    </w:lvl>
    <w:lvl w:ilvl="2" w:tplc="EB2CBF0C">
      <w:start w:val="1"/>
      <w:numFmt w:val="lowerRoman"/>
      <w:lvlText w:val="%3."/>
      <w:lvlJc w:val="right"/>
      <w:pPr>
        <w:ind w:left="2310" w:hanging="180"/>
      </w:pPr>
    </w:lvl>
    <w:lvl w:ilvl="3" w:tplc="E1F63394">
      <w:start w:val="1"/>
      <w:numFmt w:val="decimal"/>
      <w:lvlText w:val="%4."/>
      <w:lvlJc w:val="left"/>
      <w:pPr>
        <w:ind w:left="3030" w:hanging="360"/>
      </w:pPr>
    </w:lvl>
    <w:lvl w:ilvl="4" w:tplc="1E6A3FF2">
      <w:start w:val="1"/>
      <w:numFmt w:val="lowerLetter"/>
      <w:lvlText w:val="%5."/>
      <w:lvlJc w:val="left"/>
      <w:pPr>
        <w:ind w:left="3750" w:hanging="360"/>
      </w:pPr>
    </w:lvl>
    <w:lvl w:ilvl="5" w:tplc="855CB6A8">
      <w:start w:val="1"/>
      <w:numFmt w:val="lowerRoman"/>
      <w:lvlText w:val="%6."/>
      <w:lvlJc w:val="right"/>
      <w:pPr>
        <w:ind w:left="4470" w:hanging="180"/>
      </w:pPr>
    </w:lvl>
    <w:lvl w:ilvl="6" w:tplc="F626D918">
      <w:start w:val="1"/>
      <w:numFmt w:val="decimal"/>
      <w:lvlText w:val="%7."/>
      <w:lvlJc w:val="left"/>
      <w:pPr>
        <w:ind w:left="5190" w:hanging="360"/>
      </w:pPr>
    </w:lvl>
    <w:lvl w:ilvl="7" w:tplc="0AEC42AC">
      <w:start w:val="1"/>
      <w:numFmt w:val="lowerLetter"/>
      <w:lvlText w:val="%8."/>
      <w:lvlJc w:val="left"/>
      <w:pPr>
        <w:ind w:left="5910" w:hanging="360"/>
      </w:pPr>
    </w:lvl>
    <w:lvl w:ilvl="8" w:tplc="38E28412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36B207EE"/>
    <w:multiLevelType w:val="hybridMultilevel"/>
    <w:tmpl w:val="D9808458"/>
    <w:lvl w:ilvl="0" w:tplc="CA2C72B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30A487AE">
      <w:start w:val="1"/>
      <w:numFmt w:val="lowerLetter"/>
      <w:lvlText w:val="%2."/>
      <w:lvlJc w:val="left"/>
      <w:pPr>
        <w:ind w:left="1590" w:hanging="360"/>
      </w:pPr>
    </w:lvl>
    <w:lvl w:ilvl="2" w:tplc="967695CA">
      <w:start w:val="1"/>
      <w:numFmt w:val="lowerRoman"/>
      <w:lvlText w:val="%3."/>
      <w:lvlJc w:val="right"/>
      <w:pPr>
        <w:ind w:left="2310" w:hanging="180"/>
      </w:pPr>
    </w:lvl>
    <w:lvl w:ilvl="3" w:tplc="0D0CC39A">
      <w:start w:val="1"/>
      <w:numFmt w:val="decimal"/>
      <w:lvlText w:val="%4."/>
      <w:lvlJc w:val="left"/>
      <w:pPr>
        <w:ind w:left="3030" w:hanging="360"/>
      </w:pPr>
    </w:lvl>
    <w:lvl w:ilvl="4" w:tplc="70C47B92">
      <w:start w:val="1"/>
      <w:numFmt w:val="lowerLetter"/>
      <w:lvlText w:val="%5."/>
      <w:lvlJc w:val="left"/>
      <w:pPr>
        <w:ind w:left="3750" w:hanging="360"/>
      </w:pPr>
    </w:lvl>
    <w:lvl w:ilvl="5" w:tplc="0644BD9A">
      <w:start w:val="1"/>
      <w:numFmt w:val="lowerRoman"/>
      <w:lvlText w:val="%6."/>
      <w:lvlJc w:val="right"/>
      <w:pPr>
        <w:ind w:left="4470" w:hanging="180"/>
      </w:pPr>
    </w:lvl>
    <w:lvl w:ilvl="6" w:tplc="3DE26F96">
      <w:start w:val="1"/>
      <w:numFmt w:val="decimal"/>
      <w:lvlText w:val="%7."/>
      <w:lvlJc w:val="left"/>
      <w:pPr>
        <w:ind w:left="5190" w:hanging="360"/>
      </w:pPr>
    </w:lvl>
    <w:lvl w:ilvl="7" w:tplc="6444F3E6">
      <w:start w:val="1"/>
      <w:numFmt w:val="lowerLetter"/>
      <w:lvlText w:val="%8."/>
      <w:lvlJc w:val="left"/>
      <w:pPr>
        <w:ind w:left="5910" w:hanging="360"/>
      </w:pPr>
    </w:lvl>
    <w:lvl w:ilvl="8" w:tplc="79F07222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9DA"/>
    <w:rsid w:val="000529DA"/>
    <w:rsid w:val="00056007"/>
    <w:rsid w:val="007E1CE2"/>
    <w:rsid w:val="008A004D"/>
    <w:rsid w:val="00BC1280"/>
    <w:rsid w:val="00F1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AA244B-7363-41BA-BCEF-D939AB010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character" w:customStyle="1" w:styleId="13">
    <w:name w:val="Нижний колонтитул Знак1"/>
    <w:link w:val="a7"/>
    <w:uiPriority w:val="99"/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a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af">
    <w:name w:val="table of figures"/>
    <w:basedOn w:val="a"/>
    <w:next w:val="a"/>
    <w:uiPriority w:val="99"/>
    <w:unhideWhenUsed/>
  </w:style>
  <w:style w:type="character" w:customStyle="1" w:styleId="af0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1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2">
    <w:name w:val="Символ нумерации"/>
    <w:qFormat/>
  </w:style>
  <w:style w:type="character" w:customStyle="1" w:styleId="af3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4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5">
    <w:name w:val="Символ сноски"/>
    <w:qFormat/>
    <w:rPr>
      <w:vertAlign w:val="superscript"/>
    </w:rPr>
  </w:style>
  <w:style w:type="character" w:customStyle="1" w:styleId="af6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8">
    <w:name w:val="Подзаголовок Знак"/>
    <w:basedOn w:val="a0"/>
    <w:qFormat/>
    <w:rPr>
      <w:sz w:val="24"/>
      <w:szCs w:val="24"/>
    </w:rPr>
  </w:style>
  <w:style w:type="character" w:customStyle="1" w:styleId="af9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4">
    <w:name w:val="Title"/>
    <w:basedOn w:val="a"/>
    <w:next w:val="afa"/>
    <w:link w:val="a3"/>
    <w:qFormat/>
    <w:pPr>
      <w:spacing w:before="300" w:after="200"/>
      <w:contextualSpacing/>
    </w:pPr>
    <w:rPr>
      <w:sz w:val="48"/>
      <w:szCs w:val="4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0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1">
    <w:name w:val="Решение"/>
    <w:basedOn w:val="aff2"/>
    <w:qFormat/>
    <w:pPr>
      <w:ind w:firstLine="709"/>
    </w:pPr>
    <w:rPr>
      <w:szCs w:val="26"/>
    </w:rPr>
  </w:style>
  <w:style w:type="paragraph" w:customStyle="1" w:styleId="aff3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4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6">
    <w:name w:val="Содержимое врезки"/>
    <w:basedOn w:val="afa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7">
    <w:name w:val="Заголовок постановления"/>
    <w:basedOn w:val="a"/>
    <w:next w:val="aff2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2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8">
    <w:name w:val="Содержимое таблицы"/>
    <w:basedOn w:val="a"/>
    <w:qFormat/>
    <w:pPr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paragraph" w:customStyle="1" w:styleId="af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a"/>
    <w:link w:val="13"/>
  </w:style>
  <w:style w:type="paragraph" w:styleId="affb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c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5"/>
    <w:pPr>
      <w:spacing w:after="40"/>
    </w:pPr>
  </w:style>
  <w:style w:type="paragraph" w:styleId="a6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5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d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115</cp:revision>
  <cp:lastPrinted>2025-05-06T14:08:00Z</cp:lastPrinted>
  <dcterms:created xsi:type="dcterms:W3CDTF">2021-10-29T14:45:00Z</dcterms:created>
  <dcterms:modified xsi:type="dcterms:W3CDTF">2025-05-06T14:14:00Z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