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A6CD0" w:rsidRDefault="005A6CD0" w:rsidP="005A6CD0">
      <w:pPr>
        <w:widowControl/>
        <w:ind w:left="2835" w:firstLine="1985"/>
        <w:jc w:val="center"/>
        <w:rPr>
          <w:rFonts w:ascii="Times New Roman" w:eastAsia="Lucida Sans Unicode" w:hAnsi="Times New Roman" w:cs="Times New Roman"/>
          <w:i/>
          <w:sz w:val="26"/>
          <w:szCs w:val="26"/>
          <w:lang w:eastAsia="ru-RU"/>
        </w:rPr>
      </w:pPr>
    </w:p>
    <w:p w:rsidR="00162B4E" w:rsidRDefault="004A0924" w:rsidP="005A6CD0">
      <w:pPr>
        <w:widowControl/>
        <w:ind w:left="2835" w:firstLine="1985"/>
        <w:jc w:val="center"/>
        <w:rPr>
          <w:rFonts w:ascii="Times New Roman" w:hAnsi="Times New Roman" w:cs="Times New Roman"/>
          <w:i/>
          <w:sz w:val="26"/>
          <w:szCs w:val="26"/>
        </w:rPr>
      </w:pPr>
      <w:r>
        <w:rPr>
          <w:rFonts w:ascii="Times New Roman" w:eastAsia="Lucida Sans Unicode" w:hAnsi="Times New Roman" w:cs="Times New Roman"/>
          <w:i/>
          <w:sz w:val="26"/>
          <w:szCs w:val="26"/>
          <w:lang w:eastAsia="ru-RU"/>
        </w:rPr>
        <w:t>Приложение 7</w:t>
      </w:r>
    </w:p>
    <w:p w:rsidR="00162B4E" w:rsidRDefault="004A0924">
      <w:pPr>
        <w:jc w:val="right"/>
        <w:rPr>
          <w:rFonts w:ascii="Times New Roman" w:hAnsi="Times New Roman" w:cs="Times New Roman"/>
          <w:i/>
          <w:sz w:val="26"/>
          <w:szCs w:val="26"/>
        </w:rPr>
      </w:pPr>
      <w:r>
        <w:rPr>
          <w:rFonts w:ascii="Times New Roman" w:hAnsi="Times New Roman" w:cs="Times New Roman"/>
          <w:i/>
          <w:sz w:val="26"/>
          <w:szCs w:val="26"/>
        </w:rPr>
        <w:t>к постановлению Главы города Костромы</w:t>
      </w:r>
    </w:p>
    <w:p w:rsidR="005A6CD0" w:rsidRDefault="005A6CD0" w:rsidP="005A6CD0">
      <w:pPr>
        <w:jc w:val="center"/>
        <w:rPr>
          <w:rFonts w:ascii="Times New Roman" w:hAnsi="Times New Roman" w:cs="Times New Roman"/>
          <w:i/>
          <w:sz w:val="26"/>
          <w:szCs w:val="26"/>
        </w:rPr>
      </w:pPr>
      <w:r>
        <w:rPr>
          <w:rFonts w:ascii="Times New Roman" w:hAnsi="Times New Roman" w:cs="Times New Roman"/>
          <w:i/>
          <w:sz w:val="26"/>
          <w:szCs w:val="26"/>
        </w:rPr>
        <w:t xml:space="preserve">                                                                              </w:t>
      </w:r>
      <w:bookmarkStart w:id="0" w:name="_GoBack"/>
      <w:bookmarkEnd w:id="0"/>
      <w:r>
        <w:rPr>
          <w:rFonts w:ascii="Times New Roman" w:hAnsi="Times New Roman" w:cs="Times New Roman"/>
          <w:i/>
          <w:sz w:val="26"/>
          <w:szCs w:val="26"/>
        </w:rPr>
        <w:t>от 15 апреля 2025 года № 33</w:t>
      </w:r>
    </w:p>
    <w:p w:rsidR="00162B4E" w:rsidRDefault="00162B4E">
      <w:pPr>
        <w:jc w:val="right"/>
        <w:rPr>
          <w:rFonts w:ascii="Times New Roman" w:hAnsi="Times New Roman" w:cs="Times New Roman"/>
          <w:i/>
          <w:sz w:val="26"/>
          <w:szCs w:val="26"/>
        </w:rPr>
      </w:pPr>
    </w:p>
    <w:p w:rsidR="00162B4E" w:rsidRDefault="004A0924">
      <w:pPr>
        <w:jc w:val="right"/>
        <w:rPr>
          <w:rFonts w:eastAsia="Arial"/>
        </w:rPr>
      </w:pPr>
      <w:r>
        <w:t>ПРОЕКТ</w:t>
      </w:r>
    </w:p>
    <w:tbl>
      <w:tblPr>
        <w:tblW w:w="9637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98"/>
        <w:gridCol w:w="1842"/>
        <w:gridCol w:w="4081"/>
        <w:gridCol w:w="441"/>
        <w:gridCol w:w="1396"/>
        <w:gridCol w:w="595"/>
        <w:gridCol w:w="284"/>
      </w:tblGrid>
      <w:tr w:rsidR="00162B4E">
        <w:trPr>
          <w:trHeight w:val="731"/>
        </w:trPr>
        <w:tc>
          <w:tcPr>
            <w:tcW w:w="9353" w:type="dxa"/>
            <w:gridSpan w:val="6"/>
          </w:tcPr>
          <w:p w:rsidR="00162B4E" w:rsidRPr="004A0924" w:rsidRDefault="004A0924" w:rsidP="004A0924">
            <w:pPr>
              <w:shd w:val="clear" w:color="FFFFFF" w:fill="FFFFFF"/>
              <w:jc w:val="center"/>
              <w:rPr>
                <w:color w:val="FFFFFF"/>
                <w:highlight w:val="white"/>
                <w:shd w:val="clear" w:color="auto" w:fill="FFFF00"/>
              </w:rPr>
            </w:pPr>
            <w:r w:rsidRPr="003646B3">
              <w:rPr>
                <w:noProof/>
                <w:lang w:eastAsia="ru-RU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5F_x0000_i1026" o:spid="_x0000_i1025" type="#_x0000_t75" style="width:54.75pt;height:54.75pt;visibility:visible;mso-wrap-style:square">
                  <v:imagedata r:id="rId6" o:title="" croptop="-9f" cropbottom="-9f" cropleft="-15f" cropright="-14f"/>
                </v:shape>
              </w:pict>
            </w:r>
          </w:p>
        </w:tc>
        <w:tc>
          <w:tcPr>
            <w:tcW w:w="284" w:type="dxa"/>
          </w:tcPr>
          <w:p w:rsidR="00162B4E" w:rsidRDefault="00162B4E">
            <w:pPr>
              <w:rPr>
                <w:rFonts w:ascii="Book Antiqua" w:hAnsi="Book Antiqua" w:cs="Book Antiqua"/>
                <w:b/>
                <w:color w:val="000000"/>
                <w:spacing w:val="60"/>
                <w:sz w:val="32"/>
                <w:szCs w:val="32"/>
                <w:shd w:val="clear" w:color="auto" w:fill="FFFF00"/>
              </w:rPr>
            </w:pPr>
          </w:p>
        </w:tc>
      </w:tr>
      <w:tr w:rsidR="00162B4E">
        <w:trPr>
          <w:trHeight w:val="1010"/>
        </w:trPr>
        <w:tc>
          <w:tcPr>
            <w:tcW w:w="9353" w:type="dxa"/>
            <w:gridSpan w:val="6"/>
          </w:tcPr>
          <w:p w:rsidR="00162B4E" w:rsidRDefault="004A0924">
            <w:pPr>
              <w:spacing w:before="120"/>
              <w:jc w:val="center"/>
            </w:pPr>
            <w:r>
              <w:rPr>
                <w:rFonts w:ascii="Book Antiqua" w:hAnsi="Book Antiqua" w:cs="Book Antiqua"/>
                <w:b/>
                <w:color w:val="000000"/>
                <w:spacing w:val="60"/>
                <w:sz w:val="32"/>
                <w:szCs w:val="32"/>
              </w:rPr>
              <w:t>АДМИНИСТРАЦИЯ ГОРОДА КОСТРОМЫ</w:t>
            </w:r>
          </w:p>
          <w:p w:rsidR="00162B4E" w:rsidRDefault="004A0924">
            <w:pPr>
              <w:spacing w:before="240"/>
              <w:jc w:val="center"/>
            </w:pPr>
            <w:r>
              <w:rPr>
                <w:rFonts w:ascii="Book Antiqua" w:hAnsi="Book Antiqua" w:cs="Book Antiqua"/>
                <w:b/>
                <w:color w:val="000000"/>
                <w:sz w:val="32"/>
                <w:szCs w:val="32"/>
              </w:rPr>
              <w:t>ПОСТАНОВЛЕНИЕ</w:t>
            </w:r>
          </w:p>
        </w:tc>
        <w:tc>
          <w:tcPr>
            <w:tcW w:w="284" w:type="dxa"/>
          </w:tcPr>
          <w:p w:rsidR="00162B4E" w:rsidRDefault="00162B4E">
            <w:pPr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  <w:shd w:val="clear" w:color="auto" w:fill="FFFF00"/>
              </w:rPr>
            </w:pPr>
          </w:p>
        </w:tc>
      </w:tr>
      <w:tr w:rsidR="00162B4E">
        <w:trPr>
          <w:trHeight w:val="415"/>
        </w:trPr>
        <w:tc>
          <w:tcPr>
            <w:tcW w:w="2840" w:type="dxa"/>
            <w:gridSpan w:val="2"/>
            <w:tcBorders>
              <w:bottom w:val="single" w:sz="4" w:space="0" w:color="000000"/>
            </w:tcBorders>
          </w:tcPr>
          <w:p w:rsidR="00162B4E" w:rsidRDefault="00162B4E">
            <w:pPr>
              <w:jc w:val="both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4081" w:type="dxa"/>
          </w:tcPr>
          <w:p w:rsidR="00162B4E" w:rsidRDefault="00162B4E">
            <w:pPr>
              <w:jc w:val="both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441" w:type="dxa"/>
            <w:vAlign w:val="bottom"/>
          </w:tcPr>
          <w:p w:rsidR="00162B4E" w:rsidRDefault="004A0924">
            <w:pPr>
              <w:jc w:val="center"/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991" w:type="dxa"/>
            <w:gridSpan w:val="2"/>
            <w:tcBorders>
              <w:bottom w:val="single" w:sz="4" w:space="0" w:color="000000"/>
            </w:tcBorders>
          </w:tcPr>
          <w:p w:rsidR="00162B4E" w:rsidRDefault="00162B4E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84" w:type="dxa"/>
          </w:tcPr>
          <w:p w:rsidR="00162B4E" w:rsidRDefault="00162B4E">
            <w:pPr>
              <w:rPr>
                <w:rFonts w:ascii="Times New Roman" w:eastAsia="Calibri" w:hAnsi="Times New Roman" w:cs="Times New Roman"/>
                <w:sz w:val="24"/>
                <w:szCs w:val="22"/>
                <w:shd w:val="clear" w:color="auto" w:fill="FFFF00"/>
              </w:rPr>
            </w:pPr>
          </w:p>
        </w:tc>
      </w:tr>
      <w:tr w:rsidR="00162B4E">
        <w:trPr>
          <w:trHeight w:val="324"/>
        </w:trPr>
        <w:tc>
          <w:tcPr>
            <w:tcW w:w="9353" w:type="dxa"/>
            <w:gridSpan w:val="6"/>
          </w:tcPr>
          <w:p w:rsidR="00162B4E" w:rsidRDefault="00162B4E">
            <w:pPr>
              <w:jc w:val="both"/>
              <w:rPr>
                <w:rFonts w:ascii="Times New Roman" w:eastAsia="Calibri" w:hAnsi="Times New Roman" w:cs="Times New Roman"/>
                <w:sz w:val="24"/>
                <w:szCs w:val="22"/>
              </w:rPr>
            </w:pPr>
          </w:p>
        </w:tc>
        <w:tc>
          <w:tcPr>
            <w:tcW w:w="284" w:type="dxa"/>
          </w:tcPr>
          <w:p w:rsidR="00162B4E" w:rsidRDefault="00162B4E">
            <w:pPr>
              <w:rPr>
                <w:rFonts w:ascii="Times New Roman" w:eastAsia="Calibri" w:hAnsi="Times New Roman" w:cs="Times New Roman"/>
                <w:sz w:val="24"/>
                <w:szCs w:val="22"/>
                <w:shd w:val="clear" w:color="auto" w:fill="FFFF00"/>
              </w:rPr>
            </w:pPr>
          </w:p>
        </w:tc>
      </w:tr>
      <w:tr w:rsidR="00162B4E">
        <w:trPr>
          <w:trHeight w:val="428"/>
        </w:trPr>
        <w:tc>
          <w:tcPr>
            <w:tcW w:w="998" w:type="dxa"/>
          </w:tcPr>
          <w:p w:rsidR="00162B4E" w:rsidRDefault="00162B4E">
            <w:pPr>
              <w:jc w:val="both"/>
              <w:rPr>
                <w:rFonts w:ascii="Times New Roman" w:eastAsia="Calibri" w:hAnsi="Times New Roman" w:cs="Times New Roman"/>
                <w:sz w:val="24"/>
                <w:szCs w:val="22"/>
              </w:rPr>
            </w:pPr>
          </w:p>
        </w:tc>
        <w:tc>
          <w:tcPr>
            <w:tcW w:w="7760" w:type="dxa"/>
            <w:gridSpan w:val="4"/>
          </w:tcPr>
          <w:p w:rsidR="00162B4E" w:rsidRDefault="004A0924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4"/>
              </w:rPr>
              <w:t>О предоставлении разрешени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я 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на условно разрешенный вид использования земельного участка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ar-SA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  <w:t>или объекта капитального строительства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с кадастровым номером 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ar-SA"/>
              </w:rPr>
              <w:t>44:27:080609:1255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, имеющего местоположение: Костромская область, </w:t>
            </w:r>
          </w:p>
          <w:p w:rsidR="00162B4E" w:rsidRDefault="004A0924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город Кострома, 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ar-SA"/>
              </w:rPr>
              <w:t>территория ГСК 134, бокс 232</w:t>
            </w:r>
          </w:p>
          <w:p w:rsidR="00162B4E" w:rsidRDefault="00162B4E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879" w:type="dxa"/>
            <w:gridSpan w:val="2"/>
          </w:tcPr>
          <w:p w:rsidR="00162B4E" w:rsidRDefault="00162B4E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2"/>
              </w:rPr>
            </w:pPr>
          </w:p>
        </w:tc>
      </w:tr>
    </w:tbl>
    <w:p w:rsidR="00162B4E" w:rsidRDefault="004A0924">
      <w:pPr>
        <w:ind w:firstLine="708"/>
        <w:jc w:val="both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На основании заявления гражданина от 10 апреля 2025 года                                  № 22-УРВ-2025, в соответствии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со статьей 39 Градостроительного кодекса Российской Федерации, протоколом публичных слушаний по вопросу предоставления разрешения </w:t>
      </w:r>
      <w:r>
        <w:rPr>
          <w:rFonts w:ascii="Times New Roman" w:hAnsi="Times New Roman" w:cs="Times New Roman"/>
          <w:color w:val="000000"/>
          <w:sz w:val="26"/>
          <w:szCs w:val="26"/>
        </w:rPr>
        <w:t>на условно разрешенный вид использования земельного участка</w:t>
      </w:r>
      <w:r>
        <w:rPr>
          <w:rFonts w:ascii="Times New Roman" w:hAnsi="Times New Roman" w:cs="Times New Roman"/>
          <w:color w:val="000000"/>
          <w:sz w:val="26"/>
          <w:szCs w:val="26"/>
          <w:lang w:eastAsia="ar-SA"/>
        </w:rPr>
        <w:t xml:space="preserve"> </w:t>
      </w:r>
      <w:r>
        <w:rPr>
          <w:rFonts w:ascii="Times New Roman" w:hAnsi="Times New Roman" w:cs="Times New Roman"/>
          <w:color w:val="000000"/>
          <w:sz w:val="26"/>
          <w:szCs w:val="26"/>
          <w:lang w:eastAsia="ru-RU"/>
        </w:rPr>
        <w:t>или объекта капитального строительства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с кадастровым номером </w:t>
      </w:r>
      <w:r>
        <w:rPr>
          <w:rFonts w:ascii="Times New Roman" w:hAnsi="Times New Roman" w:cs="Times New Roman"/>
          <w:color w:val="000000"/>
          <w:sz w:val="26"/>
          <w:szCs w:val="26"/>
          <w:lang w:eastAsia="ar-SA"/>
        </w:rPr>
        <w:t>44:27:080609:1255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, имеющего местоположение: Костромская область,              город Кострома, </w:t>
      </w:r>
      <w:r>
        <w:rPr>
          <w:rFonts w:ascii="Times New Roman" w:hAnsi="Times New Roman" w:cs="Times New Roman"/>
          <w:color w:val="000000"/>
          <w:sz w:val="26"/>
          <w:szCs w:val="26"/>
          <w:lang w:eastAsia="ar-SA"/>
        </w:rPr>
        <w:t>территория ГСК 134, бокс 232</w:t>
      </w:r>
      <w:r>
        <w:rPr>
          <w:rFonts w:ascii="Times New Roman" w:hAnsi="Times New Roman" w:cs="Times New Roman"/>
          <w:color w:val="000000"/>
          <w:sz w:val="26"/>
          <w:szCs w:val="26"/>
        </w:rPr>
        <w:t>, с учетом заключения о результатах публичных слушаний, рекомендаций Комиссии по подготовке проект</w:t>
      </w:r>
      <w:r>
        <w:rPr>
          <w:rFonts w:ascii="Times New Roman" w:hAnsi="Times New Roman" w:cs="Times New Roman"/>
          <w:color w:val="000000"/>
          <w:sz w:val="26"/>
          <w:szCs w:val="26"/>
        </w:rPr>
        <w:t>а Правил землепользования и застройк</w:t>
      </w:r>
      <w:r>
        <w:rPr>
          <w:rFonts w:ascii="Times New Roman" w:hAnsi="Times New Roman" w:cs="Times New Roman"/>
          <w:color w:val="000000"/>
          <w:sz w:val="26"/>
          <w:szCs w:val="26"/>
        </w:rPr>
        <w:t>и города Костромы, руководствуясь статьями 42, 44, частью 1 статьи 57 Устава города Костромы,</w:t>
      </w:r>
    </w:p>
    <w:p w:rsidR="00162B4E" w:rsidRDefault="00162B4E">
      <w:pPr>
        <w:tabs>
          <w:tab w:val="left" w:pos="900"/>
          <w:tab w:val="left" w:pos="7797"/>
        </w:tabs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162B4E" w:rsidRDefault="004A0924">
      <w:pPr>
        <w:tabs>
          <w:tab w:val="left" w:pos="900"/>
          <w:tab w:val="left" w:pos="7797"/>
        </w:tabs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ПОСТАНОВЛЯЮ:</w:t>
      </w:r>
    </w:p>
    <w:p w:rsidR="00162B4E" w:rsidRDefault="00162B4E">
      <w:pPr>
        <w:tabs>
          <w:tab w:val="left" w:pos="900"/>
          <w:tab w:val="left" w:pos="7797"/>
        </w:tabs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162B4E" w:rsidRDefault="004A0924">
      <w:pPr>
        <w:tabs>
          <w:tab w:val="left" w:pos="900"/>
          <w:tab w:val="left" w:pos="7797"/>
        </w:tabs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  <w:lang w:eastAsia="ar-SA"/>
        </w:rPr>
      </w:pPr>
      <w:r>
        <w:rPr>
          <w:rFonts w:ascii="Times New Roman" w:hAnsi="Times New Roman" w:cs="Times New Roman"/>
          <w:color w:val="000000"/>
          <w:sz w:val="26"/>
          <w:szCs w:val="26"/>
          <w:lang w:eastAsia="ar-SA"/>
        </w:rPr>
        <w:t>1. Предоставить разрешение на условно разрешенный вид использования земельного участка или объекта капитального строительства с кадастровым номером</w:t>
      </w:r>
      <w:r>
        <w:rPr>
          <w:rFonts w:ascii="Times New Roman" w:hAnsi="Times New Roman" w:cs="Times New Roman"/>
          <w:color w:val="000000"/>
          <w:sz w:val="26"/>
          <w:szCs w:val="26"/>
          <w:lang w:eastAsia="ar-SA"/>
        </w:rPr>
        <w:t xml:space="preserve"> </w:t>
      </w:r>
      <w:r>
        <w:rPr>
          <w:rFonts w:ascii="Times New Roman" w:hAnsi="Times New Roman" w:cs="Times New Roman"/>
          <w:sz w:val="26"/>
          <w:szCs w:val="26"/>
          <w:lang w:eastAsia="ar-SA"/>
        </w:rPr>
        <w:t>44:27:080609:1255</w:t>
      </w:r>
      <w:r>
        <w:rPr>
          <w:rFonts w:ascii="Times New Roman" w:hAnsi="Times New Roman" w:cs="Times New Roman"/>
          <w:color w:val="000000"/>
          <w:sz w:val="26"/>
          <w:szCs w:val="26"/>
          <w:lang w:eastAsia="ar-SA"/>
        </w:rPr>
        <w:t xml:space="preserve">, площадью 32 квадратных метра, имеющего местоположение: Костромская область, город Кострома, </w:t>
      </w:r>
      <w:r>
        <w:rPr>
          <w:rFonts w:ascii="Times New Roman" w:hAnsi="Times New Roman" w:cs="Times New Roman"/>
          <w:sz w:val="26"/>
          <w:szCs w:val="26"/>
          <w:lang w:eastAsia="ar-SA"/>
        </w:rPr>
        <w:t>террито</w:t>
      </w:r>
      <w:r>
        <w:rPr>
          <w:rFonts w:ascii="Times New Roman" w:hAnsi="Times New Roman" w:cs="Times New Roman"/>
          <w:color w:val="000000"/>
          <w:sz w:val="26"/>
          <w:szCs w:val="26"/>
          <w:lang w:eastAsia="ar-SA"/>
        </w:rPr>
        <w:t xml:space="preserve">рия ГСК 134,             бокс 232, - «Размещение гаражей для собственных нужд», установленный в зоне </w:t>
      </w:r>
      <w:r>
        <w:rPr>
          <w:rFonts w:ascii="Times New Roman" w:hAnsi="Times New Roman" w:cs="Times New Roman"/>
          <w:color w:val="000000"/>
          <w:sz w:val="26"/>
          <w:szCs w:val="26"/>
          <w:lang w:eastAsia="ar-SA"/>
        </w:rPr>
        <w:t>застройки среднеэтажными жилыми домами (от 5 до 8 этажей, включая мансардный) Ж-3.</w:t>
      </w:r>
    </w:p>
    <w:p w:rsidR="00162B4E" w:rsidRDefault="004A0924">
      <w:pPr>
        <w:tabs>
          <w:tab w:val="left" w:pos="900"/>
          <w:tab w:val="left" w:pos="7797"/>
        </w:tabs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2. Настоящее постановление подлежит официальному обнародованию и размещению на официальном сайте Администрации города Костромы в информационно – телекоммуникационной сети «И</w:t>
      </w:r>
      <w:r>
        <w:rPr>
          <w:rFonts w:ascii="Times New Roman" w:hAnsi="Times New Roman" w:cs="Times New Roman"/>
          <w:color w:val="000000"/>
          <w:sz w:val="26"/>
          <w:szCs w:val="26"/>
        </w:rPr>
        <w:t>нтернет».</w:t>
      </w:r>
    </w:p>
    <w:p w:rsidR="00162B4E" w:rsidRDefault="00162B4E">
      <w:pPr>
        <w:jc w:val="both"/>
        <w:rPr>
          <w:rFonts w:ascii="Times New Roman" w:hAnsi="Times New Roman" w:cs="Times New Roman"/>
          <w:sz w:val="26"/>
          <w:szCs w:val="24"/>
          <w:lang w:eastAsia="ru-RU"/>
        </w:rPr>
      </w:pPr>
    </w:p>
    <w:p w:rsidR="00162B4E" w:rsidRDefault="00162B4E">
      <w:pPr>
        <w:jc w:val="both"/>
        <w:rPr>
          <w:rFonts w:ascii="Times New Roman" w:hAnsi="Times New Roman" w:cs="Times New Roman"/>
          <w:sz w:val="26"/>
          <w:szCs w:val="26"/>
          <w:lang w:eastAsia="ru-RU"/>
        </w:rPr>
      </w:pPr>
    </w:p>
    <w:p w:rsidR="00162B4E" w:rsidRDefault="00162B4E">
      <w:pPr>
        <w:jc w:val="both"/>
        <w:rPr>
          <w:rFonts w:ascii="Times New Roman" w:hAnsi="Times New Roman" w:cs="Times New Roman"/>
          <w:sz w:val="26"/>
          <w:szCs w:val="26"/>
          <w:lang w:eastAsia="ru-RU"/>
        </w:rPr>
      </w:pPr>
    </w:p>
    <w:p w:rsidR="00162B4E" w:rsidRDefault="004A0924">
      <w:pPr>
        <w:widowControl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Глава Администрации города Костромы                                                 А. В. Смирнов</w:t>
      </w:r>
    </w:p>
    <w:p w:rsidR="00162B4E" w:rsidRDefault="00162B4E"/>
    <w:sectPr w:rsidR="00162B4E">
      <w:pgSz w:w="11906" w:h="16838"/>
      <w:pgMar w:top="284" w:right="850" w:bottom="0" w:left="1701" w:header="0" w:footer="0" w:gutter="0"/>
      <w:pgNumType w:start="2"/>
      <w:cols w:space="170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A0924" w:rsidRDefault="004A0924">
      <w:r>
        <w:separator/>
      </w:r>
    </w:p>
  </w:endnote>
  <w:endnote w:type="continuationSeparator" w:id="0">
    <w:p w:rsidR="004A0924" w:rsidRDefault="004A09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NSimSun">
    <w:panose1 w:val="02010609030101010101"/>
    <w:charset w:val="00"/>
    <w:family w:val="auto"/>
    <w:pitch w:val="default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auto"/>
    <w:pitch w:val="default"/>
  </w:font>
  <w:font w:name="Lucida Sans Unicode">
    <w:panose1 w:val="020B0602030504020204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A0924" w:rsidRDefault="004A0924">
      <w:r>
        <w:separator/>
      </w:r>
    </w:p>
  </w:footnote>
  <w:footnote w:type="continuationSeparator" w:id="0">
    <w:p w:rsidR="004A0924" w:rsidRDefault="004A092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62B4E"/>
    <w:rsid w:val="00162B4E"/>
    <w:rsid w:val="004A0924"/>
    <w:rsid w:val="005A6C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0FFF217-6A73-479A-A8BB-E846D75F3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NSimSun" w:hAnsi="Times New Roman" w:cs="Mangal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rFonts w:ascii="Arial" w:eastAsia="Times New Roman" w:hAnsi="Arial" w:cs="Arial"/>
      <w:sz w:val="18"/>
      <w:szCs w:val="18"/>
      <w:lang w:eastAsia="zh-CN"/>
    </w:rPr>
  </w:style>
  <w:style w:type="paragraph" w:styleId="1">
    <w:name w:val="heading 1"/>
    <w:basedOn w:val="a"/>
    <w:uiPriority w:val="9"/>
    <w:qFormat/>
    <w:pPr>
      <w:keepNext/>
      <w:keepLines/>
      <w:spacing w:before="480" w:after="200"/>
      <w:outlineLvl w:val="0"/>
    </w:pPr>
    <w:rPr>
      <w:rFonts w:eastAsia="Arial"/>
      <w:sz w:val="40"/>
      <w:szCs w:val="40"/>
    </w:rPr>
  </w:style>
  <w:style w:type="paragraph" w:styleId="2">
    <w:name w:val="heading 2"/>
    <w:basedOn w:val="a"/>
    <w:uiPriority w:val="9"/>
    <w:unhideWhenUsed/>
    <w:qFormat/>
    <w:pPr>
      <w:keepNext/>
      <w:keepLines/>
      <w:spacing w:before="360" w:after="200"/>
      <w:outlineLvl w:val="1"/>
    </w:pPr>
    <w:rPr>
      <w:rFonts w:eastAsia="Arial"/>
      <w:sz w:val="34"/>
    </w:rPr>
  </w:style>
  <w:style w:type="paragraph" w:styleId="3">
    <w:name w:val="heading 3"/>
    <w:basedOn w:val="a"/>
    <w:uiPriority w:val="9"/>
    <w:unhideWhenUsed/>
    <w:qFormat/>
    <w:pPr>
      <w:keepNext/>
      <w:keepLines/>
      <w:spacing w:before="320" w:after="200"/>
      <w:outlineLvl w:val="2"/>
    </w:pPr>
    <w:rPr>
      <w:rFonts w:eastAsia="Arial"/>
      <w:sz w:val="30"/>
      <w:szCs w:val="30"/>
    </w:rPr>
  </w:style>
  <w:style w:type="paragraph" w:styleId="4">
    <w:name w:val="heading 4"/>
    <w:basedOn w:val="a"/>
    <w:uiPriority w:val="9"/>
    <w:unhideWhenUsed/>
    <w:qFormat/>
    <w:pPr>
      <w:keepNext/>
      <w:keepLines/>
      <w:spacing w:before="320" w:after="200"/>
      <w:outlineLvl w:val="3"/>
    </w:pPr>
    <w:rPr>
      <w:rFonts w:eastAsia="Arial"/>
      <w:b/>
      <w:bCs/>
      <w:sz w:val="26"/>
      <w:szCs w:val="26"/>
    </w:rPr>
  </w:style>
  <w:style w:type="paragraph" w:styleId="5">
    <w:name w:val="heading 5"/>
    <w:basedOn w:val="a"/>
    <w:uiPriority w:val="9"/>
    <w:unhideWhenUsed/>
    <w:qFormat/>
    <w:pPr>
      <w:keepNext/>
      <w:keepLines/>
      <w:spacing w:before="320" w:after="200"/>
      <w:outlineLvl w:val="4"/>
    </w:pPr>
    <w:rPr>
      <w:rFonts w:eastAsia="Arial"/>
      <w:b/>
      <w:bCs/>
      <w:sz w:val="24"/>
      <w:szCs w:val="24"/>
    </w:rPr>
  </w:style>
  <w:style w:type="paragraph" w:styleId="6">
    <w:name w:val="heading 6"/>
    <w:basedOn w:val="a"/>
    <w:uiPriority w:val="9"/>
    <w:unhideWhenUsed/>
    <w:qFormat/>
    <w:pPr>
      <w:keepNext/>
      <w:keepLines/>
      <w:spacing w:before="320" w:after="200"/>
      <w:outlineLvl w:val="5"/>
    </w:pPr>
    <w:rPr>
      <w:rFonts w:eastAsia="Arial"/>
      <w:b/>
      <w:bCs/>
      <w:sz w:val="22"/>
      <w:szCs w:val="22"/>
    </w:rPr>
  </w:style>
  <w:style w:type="paragraph" w:styleId="7">
    <w:name w:val="heading 7"/>
    <w:basedOn w:val="a"/>
    <w:uiPriority w:val="9"/>
    <w:unhideWhenUsed/>
    <w:qFormat/>
    <w:pPr>
      <w:keepNext/>
      <w:keepLines/>
      <w:spacing w:before="320" w:after="200"/>
      <w:outlineLvl w:val="6"/>
    </w:pPr>
    <w:rPr>
      <w:rFonts w:eastAsia="Arial"/>
      <w:b/>
      <w:bCs/>
      <w:i/>
      <w:iCs/>
      <w:sz w:val="22"/>
      <w:szCs w:val="22"/>
    </w:rPr>
  </w:style>
  <w:style w:type="paragraph" w:styleId="8">
    <w:name w:val="heading 8"/>
    <w:basedOn w:val="a"/>
    <w:uiPriority w:val="9"/>
    <w:unhideWhenUsed/>
    <w:qFormat/>
    <w:pPr>
      <w:keepNext/>
      <w:keepLines/>
      <w:spacing w:before="320" w:after="200"/>
      <w:outlineLvl w:val="7"/>
    </w:pPr>
    <w:rPr>
      <w:rFonts w:eastAsia="Arial"/>
      <w:i/>
      <w:iCs/>
      <w:sz w:val="22"/>
      <w:szCs w:val="22"/>
    </w:rPr>
  </w:style>
  <w:style w:type="paragraph" w:styleId="9">
    <w:name w:val="heading 9"/>
    <w:basedOn w:val="a"/>
    <w:uiPriority w:val="9"/>
    <w:unhideWhenUsed/>
    <w:qFormat/>
    <w:pPr>
      <w:keepNext/>
      <w:keepLines/>
      <w:spacing w:before="320" w:after="200"/>
      <w:outlineLvl w:val="8"/>
    </w:pPr>
    <w:rPr>
      <w:rFonts w:eastAsia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50">
    <w:name w:val="toc 5"/>
    <w:basedOn w:val="a"/>
    <w:next w:val="a"/>
    <w:uiPriority w:val="39"/>
    <w:unhideWhenUsed/>
    <w:pPr>
      <w:spacing w:after="57"/>
      <w:ind w:left="1134"/>
    </w:pPr>
  </w:style>
  <w:style w:type="paragraph" w:styleId="60">
    <w:name w:val="toc 6"/>
    <w:basedOn w:val="a"/>
    <w:next w:val="a"/>
    <w:uiPriority w:val="39"/>
    <w:unhideWhenUsed/>
    <w:pPr>
      <w:spacing w:after="57"/>
      <w:ind w:left="1417"/>
    </w:pPr>
  </w:style>
  <w:style w:type="paragraph" w:styleId="70">
    <w:name w:val="toc 7"/>
    <w:basedOn w:val="a"/>
    <w:next w:val="a"/>
    <w:uiPriority w:val="39"/>
    <w:unhideWhenUsed/>
    <w:pPr>
      <w:spacing w:after="57"/>
      <w:ind w:left="1701"/>
    </w:pPr>
  </w:style>
  <w:style w:type="paragraph" w:styleId="80">
    <w:name w:val="toc 8"/>
    <w:basedOn w:val="a"/>
    <w:next w:val="a"/>
    <w:uiPriority w:val="39"/>
    <w:unhideWhenUsed/>
    <w:pPr>
      <w:spacing w:after="57"/>
      <w:ind w:left="1984"/>
    </w:pPr>
  </w:style>
  <w:style w:type="paragraph" w:styleId="90">
    <w:name w:val="toc 9"/>
    <w:basedOn w:val="a"/>
    <w:next w:val="a"/>
    <w:uiPriority w:val="39"/>
    <w:unhideWhenUsed/>
    <w:pPr>
      <w:spacing w:after="57"/>
      <w:ind w:left="2268"/>
    </w:pPr>
  </w:style>
  <w:style w:type="character" w:customStyle="1" w:styleId="Heading1Char">
    <w:name w:val="Heading 1 Char"/>
    <w:uiPriority w:val="9"/>
    <w:qFormat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uiPriority w:val="9"/>
    <w:qFormat/>
    <w:rPr>
      <w:rFonts w:ascii="Arial" w:eastAsia="Arial" w:hAnsi="Arial" w:cs="Arial"/>
      <w:sz w:val="34"/>
    </w:rPr>
  </w:style>
  <w:style w:type="character" w:customStyle="1" w:styleId="Heading3Char">
    <w:name w:val="Heading 3 Char"/>
    <w:uiPriority w:val="9"/>
    <w:qFormat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uiPriority w:val="9"/>
    <w:qFormat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uiPriority w:val="9"/>
    <w:qFormat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uiPriority w:val="9"/>
    <w:qFormat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uiPriority w:val="9"/>
    <w:qFormat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uiPriority w:val="9"/>
    <w:qFormat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uiPriority w:val="9"/>
    <w:qFormat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uiPriority w:val="10"/>
    <w:qFormat/>
    <w:rPr>
      <w:sz w:val="48"/>
      <w:szCs w:val="48"/>
    </w:rPr>
  </w:style>
  <w:style w:type="character" w:customStyle="1" w:styleId="SubtitleChar">
    <w:name w:val="Subtitle Char"/>
    <w:uiPriority w:val="11"/>
    <w:qFormat/>
    <w:rPr>
      <w:sz w:val="24"/>
      <w:szCs w:val="24"/>
    </w:rPr>
  </w:style>
  <w:style w:type="character" w:customStyle="1" w:styleId="QuoteChar">
    <w:name w:val="Quote Char"/>
    <w:uiPriority w:val="29"/>
    <w:qFormat/>
    <w:rPr>
      <w:i/>
    </w:rPr>
  </w:style>
  <w:style w:type="character" w:customStyle="1" w:styleId="IntenseQuoteChar">
    <w:name w:val="Intense Quote Char"/>
    <w:uiPriority w:val="30"/>
    <w:qFormat/>
    <w:rPr>
      <w:i/>
    </w:rPr>
  </w:style>
  <w:style w:type="character" w:customStyle="1" w:styleId="HeaderChar">
    <w:name w:val="Header Char"/>
    <w:uiPriority w:val="99"/>
    <w:qFormat/>
  </w:style>
  <w:style w:type="character" w:customStyle="1" w:styleId="FooterChar">
    <w:name w:val="Footer Char"/>
    <w:uiPriority w:val="99"/>
    <w:qFormat/>
  </w:style>
  <w:style w:type="character" w:customStyle="1" w:styleId="CaptionChar">
    <w:name w:val="Caption Char"/>
    <w:uiPriority w:val="99"/>
    <w:qFormat/>
  </w:style>
  <w:style w:type="character" w:styleId="a3">
    <w:name w:val="Hyperlink"/>
    <w:uiPriority w:val="99"/>
    <w:unhideWhenUsed/>
    <w:rPr>
      <w:color w:val="0000FF"/>
      <w:u w:val="single"/>
    </w:rPr>
  </w:style>
  <w:style w:type="character" w:customStyle="1" w:styleId="FootnoteTextChar">
    <w:name w:val="Footnote Text Char"/>
    <w:uiPriority w:val="99"/>
    <w:qFormat/>
    <w:rPr>
      <w:sz w:val="18"/>
    </w:rPr>
  </w:style>
  <w:style w:type="character" w:customStyle="1" w:styleId="a4">
    <w:name w:val="Символ сноски"/>
    <w:uiPriority w:val="99"/>
    <w:unhideWhenUsed/>
    <w:qFormat/>
    <w:rPr>
      <w:vertAlign w:val="superscript"/>
    </w:rPr>
  </w:style>
  <w:style w:type="character" w:styleId="a5">
    <w:name w:val="footnote reference"/>
    <w:rPr>
      <w:vertAlign w:val="superscript"/>
    </w:rPr>
  </w:style>
  <w:style w:type="character" w:customStyle="1" w:styleId="EndnoteTextChar">
    <w:name w:val="Endnote Text Char"/>
    <w:uiPriority w:val="99"/>
    <w:qFormat/>
    <w:rPr>
      <w:sz w:val="20"/>
    </w:rPr>
  </w:style>
  <w:style w:type="character" w:customStyle="1" w:styleId="a6">
    <w:name w:val="Символ концевой сноски"/>
    <w:uiPriority w:val="99"/>
    <w:semiHidden/>
    <w:unhideWhenUsed/>
    <w:qFormat/>
    <w:rPr>
      <w:vertAlign w:val="superscript"/>
    </w:rPr>
  </w:style>
  <w:style w:type="character" w:styleId="a7">
    <w:name w:val="endnote reference"/>
    <w:rPr>
      <w:vertAlign w:val="superscript"/>
    </w:rPr>
  </w:style>
  <w:style w:type="character" w:customStyle="1" w:styleId="Absatz-Standardschriftart">
    <w:name w:val="Absatz-Standardschriftart"/>
    <w:qFormat/>
  </w:style>
  <w:style w:type="character" w:customStyle="1" w:styleId="40">
    <w:name w:val="Основной шрифт абзаца4"/>
    <w:qFormat/>
  </w:style>
  <w:style w:type="character" w:customStyle="1" w:styleId="WW-Absatz-Standardschriftart">
    <w:name w:val="WW-Absatz-Standardschriftart"/>
    <w:qFormat/>
  </w:style>
  <w:style w:type="character" w:customStyle="1" w:styleId="WW-Absatz-Standardschriftart1">
    <w:name w:val="WW-Absatz-Standardschriftart1"/>
    <w:qFormat/>
  </w:style>
  <w:style w:type="character" w:customStyle="1" w:styleId="WW-Absatz-Standardschriftart11">
    <w:name w:val="WW-Absatz-Standardschriftart11"/>
    <w:qFormat/>
  </w:style>
  <w:style w:type="character" w:customStyle="1" w:styleId="WW-Absatz-Standardschriftart111">
    <w:name w:val="WW-Absatz-Standardschriftart111"/>
    <w:qFormat/>
  </w:style>
  <w:style w:type="character" w:customStyle="1" w:styleId="WW-Absatz-Standardschriftart1111">
    <w:name w:val="WW-Absatz-Standardschriftart1111"/>
    <w:qFormat/>
  </w:style>
  <w:style w:type="character" w:customStyle="1" w:styleId="WW-Absatz-Standardschriftart11111">
    <w:name w:val="WW-Absatz-Standardschriftart11111"/>
    <w:qFormat/>
  </w:style>
  <w:style w:type="character" w:customStyle="1" w:styleId="WW-Absatz-Standardschriftart111111">
    <w:name w:val="WW-Absatz-Standardschriftart111111"/>
    <w:qFormat/>
  </w:style>
  <w:style w:type="character" w:customStyle="1" w:styleId="WW-Absatz-Standardschriftart1111111">
    <w:name w:val="WW-Absatz-Standardschriftart1111111"/>
    <w:qFormat/>
  </w:style>
  <w:style w:type="character" w:customStyle="1" w:styleId="WW-Absatz-Standardschriftart11111111">
    <w:name w:val="WW-Absatz-Standardschriftart11111111"/>
    <w:qFormat/>
  </w:style>
  <w:style w:type="character" w:customStyle="1" w:styleId="WW-Absatz-Standardschriftart111111111">
    <w:name w:val="WW-Absatz-Standardschriftart111111111"/>
    <w:qFormat/>
  </w:style>
  <w:style w:type="character" w:customStyle="1" w:styleId="WW-Absatz-Standardschriftart1111111111">
    <w:name w:val="WW-Absatz-Standardschriftart1111111111"/>
    <w:qFormat/>
  </w:style>
  <w:style w:type="character" w:customStyle="1" w:styleId="WW-Absatz-Standardschriftart11111111111">
    <w:name w:val="WW-Absatz-Standardschriftart11111111111"/>
    <w:qFormat/>
  </w:style>
  <w:style w:type="character" w:customStyle="1" w:styleId="WW-Absatz-Standardschriftart111111111111">
    <w:name w:val="WW-Absatz-Standardschriftart111111111111"/>
    <w:qFormat/>
  </w:style>
  <w:style w:type="character" w:customStyle="1" w:styleId="WW-Absatz-Standardschriftart1111111111111">
    <w:name w:val="WW-Absatz-Standardschriftart1111111111111"/>
    <w:qFormat/>
  </w:style>
  <w:style w:type="character" w:customStyle="1" w:styleId="WW-Absatz-Standardschriftart11111111111111">
    <w:name w:val="WW-Absatz-Standardschriftart11111111111111"/>
    <w:qFormat/>
  </w:style>
  <w:style w:type="character" w:customStyle="1" w:styleId="WW-Absatz-Standardschriftart111111111111111">
    <w:name w:val="WW-Absatz-Standardschriftart111111111111111"/>
    <w:qFormat/>
  </w:style>
  <w:style w:type="character" w:customStyle="1" w:styleId="WW-Absatz-Standardschriftart1111111111111111">
    <w:name w:val="WW-Absatz-Standardschriftart1111111111111111"/>
    <w:qFormat/>
  </w:style>
  <w:style w:type="character" w:customStyle="1" w:styleId="WW-Absatz-Standardschriftart11111111111111111">
    <w:name w:val="WW-Absatz-Standardschriftart11111111111111111"/>
    <w:qFormat/>
  </w:style>
  <w:style w:type="character" w:customStyle="1" w:styleId="WW-Absatz-Standardschriftart111111111111111111">
    <w:name w:val="WW-Absatz-Standardschriftart111111111111111111"/>
    <w:qFormat/>
  </w:style>
  <w:style w:type="character" w:customStyle="1" w:styleId="WW-Absatz-Standardschriftart1111111111111111111">
    <w:name w:val="WW-Absatz-Standardschriftart1111111111111111111"/>
    <w:qFormat/>
  </w:style>
  <w:style w:type="character" w:customStyle="1" w:styleId="WW-Absatz-Standardschriftart11111111111111111111">
    <w:name w:val="WW-Absatz-Standardschriftart11111111111111111111"/>
    <w:qFormat/>
  </w:style>
  <w:style w:type="character" w:customStyle="1" w:styleId="WW-Absatz-Standardschriftart111111111111111111111">
    <w:name w:val="WW-Absatz-Standardschriftart111111111111111111111"/>
    <w:qFormat/>
  </w:style>
  <w:style w:type="character" w:customStyle="1" w:styleId="WW-Absatz-Standardschriftart1111111111111111111111">
    <w:name w:val="WW-Absatz-Standardschriftart1111111111111111111111"/>
    <w:qFormat/>
  </w:style>
  <w:style w:type="character" w:customStyle="1" w:styleId="WW-Absatz-Standardschriftart11111111111111111111111">
    <w:name w:val="WW-Absatz-Standardschriftart11111111111111111111111"/>
    <w:qFormat/>
  </w:style>
  <w:style w:type="character" w:customStyle="1" w:styleId="WW-Absatz-Standardschriftart111111111111111111111111">
    <w:name w:val="WW-Absatz-Standardschriftart111111111111111111111111"/>
    <w:qFormat/>
  </w:style>
  <w:style w:type="character" w:customStyle="1" w:styleId="WW-Absatz-Standardschriftart1111111111111111111111111">
    <w:name w:val="WW-Absatz-Standardschriftart1111111111111111111111111"/>
    <w:qFormat/>
  </w:style>
  <w:style w:type="character" w:customStyle="1" w:styleId="WW-Absatz-Standardschriftart11111111111111111111111111">
    <w:name w:val="WW-Absatz-Standardschriftart11111111111111111111111111"/>
    <w:qFormat/>
  </w:style>
  <w:style w:type="character" w:customStyle="1" w:styleId="WW-Absatz-Standardschriftart111111111111111111111111111">
    <w:name w:val="WW-Absatz-Standardschriftart111111111111111111111111111"/>
    <w:qFormat/>
  </w:style>
  <w:style w:type="character" w:customStyle="1" w:styleId="WW-Absatz-Standardschriftart1111111111111111111111111111">
    <w:name w:val="WW-Absatz-Standardschriftart1111111111111111111111111111"/>
    <w:qFormat/>
  </w:style>
  <w:style w:type="character" w:customStyle="1" w:styleId="WW-Absatz-Standardschriftart11111111111111111111111111111">
    <w:name w:val="WW-Absatz-Standardschriftart11111111111111111111111111111"/>
    <w:qFormat/>
  </w:style>
  <w:style w:type="character" w:customStyle="1" w:styleId="WW-Absatz-Standardschriftart111111111111111111111111111111">
    <w:name w:val="WW-Absatz-Standardschriftart111111111111111111111111111111"/>
    <w:qFormat/>
  </w:style>
  <w:style w:type="character" w:customStyle="1" w:styleId="30">
    <w:name w:val="Основной шрифт абзаца3"/>
    <w:qFormat/>
  </w:style>
  <w:style w:type="character" w:customStyle="1" w:styleId="WW-Absatz-Standardschriftart1111111111111111111111111111111">
    <w:name w:val="WW-Absatz-Standardschriftart1111111111111111111111111111111"/>
    <w:qFormat/>
  </w:style>
  <w:style w:type="character" w:customStyle="1" w:styleId="WW-Absatz-Standardschriftart11111111111111111111111111111111">
    <w:name w:val="WW-Absatz-Standardschriftart11111111111111111111111111111111"/>
    <w:qFormat/>
  </w:style>
  <w:style w:type="character" w:customStyle="1" w:styleId="20">
    <w:name w:val="Основной шрифт абзаца2"/>
    <w:qFormat/>
  </w:style>
  <w:style w:type="character" w:customStyle="1" w:styleId="WW-Absatz-Standardschriftart111111111111111111111111111111111">
    <w:name w:val="WW-Absatz-Standardschriftart111111111111111111111111111111111"/>
    <w:qFormat/>
  </w:style>
  <w:style w:type="character" w:customStyle="1" w:styleId="10">
    <w:name w:val="Основной шрифт абзаца1"/>
    <w:qFormat/>
  </w:style>
  <w:style w:type="character" w:customStyle="1" w:styleId="a8">
    <w:name w:val="Текст выноски Знак"/>
    <w:qFormat/>
    <w:rPr>
      <w:rFonts w:ascii="Tahoma" w:eastAsia="Times New Roman" w:hAnsi="Tahoma" w:cs="Tahoma"/>
      <w:sz w:val="16"/>
      <w:szCs w:val="16"/>
    </w:rPr>
  </w:style>
  <w:style w:type="character" w:customStyle="1" w:styleId="a9">
    <w:name w:val="Верхний колонтитул Знак"/>
    <w:qFormat/>
    <w:rPr>
      <w:rFonts w:ascii="Arial" w:eastAsia="Times New Roman" w:hAnsi="Arial" w:cs="Arial"/>
      <w:sz w:val="18"/>
      <w:szCs w:val="18"/>
    </w:rPr>
  </w:style>
  <w:style w:type="character" w:customStyle="1" w:styleId="aa">
    <w:name w:val="Нижний колонтитул Знак"/>
    <w:qFormat/>
    <w:rPr>
      <w:rFonts w:ascii="Arial" w:eastAsia="Times New Roman" w:hAnsi="Arial" w:cs="Arial"/>
      <w:sz w:val="18"/>
      <w:szCs w:val="18"/>
    </w:rPr>
  </w:style>
  <w:style w:type="paragraph" w:customStyle="1" w:styleId="ab">
    <w:name w:val="Заголовок"/>
    <w:basedOn w:val="a"/>
    <w:next w:val="ac"/>
    <w:qFormat/>
    <w:pPr>
      <w:keepNext/>
      <w:spacing w:before="240" w:after="120"/>
    </w:pPr>
    <w:rPr>
      <w:rFonts w:ascii="Times New Roman" w:eastAsia="Lucida Sans Unicode" w:hAnsi="Times New Roman" w:cs="Tahoma"/>
      <w:sz w:val="28"/>
      <w:szCs w:val="28"/>
    </w:rPr>
  </w:style>
  <w:style w:type="paragraph" w:styleId="ac">
    <w:name w:val="Body Text"/>
    <w:basedOn w:val="a"/>
    <w:pPr>
      <w:spacing w:after="120"/>
    </w:pPr>
  </w:style>
  <w:style w:type="paragraph" w:styleId="ad">
    <w:name w:val="List"/>
    <w:basedOn w:val="ac"/>
    <w:rPr>
      <w:rFonts w:cs="Tahoma"/>
    </w:rPr>
  </w:style>
  <w:style w:type="paragraph" w:styleId="ae">
    <w:name w:val="caption"/>
    <w:basedOn w:val="a"/>
    <w:uiPriority w:val="35"/>
    <w:semiHidden/>
    <w:unhideWhenUsed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f">
    <w:name w:val="index heading"/>
    <w:basedOn w:val="ab"/>
  </w:style>
  <w:style w:type="paragraph" w:styleId="af0">
    <w:name w:val="List Paragraph"/>
    <w:basedOn w:val="a"/>
    <w:uiPriority w:val="34"/>
    <w:qFormat/>
    <w:pPr>
      <w:ind w:left="720"/>
      <w:contextualSpacing/>
    </w:pPr>
  </w:style>
  <w:style w:type="paragraph" w:styleId="af1">
    <w:name w:val="No Spacing"/>
    <w:uiPriority w:val="1"/>
    <w:qFormat/>
    <w:rPr>
      <w:lang w:eastAsia="zh-CN" w:bidi="hi-IN"/>
    </w:rPr>
  </w:style>
  <w:style w:type="paragraph" w:styleId="af2">
    <w:name w:val="Title"/>
    <w:basedOn w:val="a"/>
    <w:uiPriority w:val="10"/>
    <w:qFormat/>
    <w:pPr>
      <w:spacing w:before="300" w:after="200"/>
      <w:contextualSpacing/>
    </w:pPr>
    <w:rPr>
      <w:sz w:val="48"/>
      <w:szCs w:val="48"/>
    </w:rPr>
  </w:style>
  <w:style w:type="paragraph" w:styleId="af3">
    <w:name w:val="Subtitle"/>
    <w:basedOn w:val="a"/>
    <w:uiPriority w:val="11"/>
    <w:qFormat/>
    <w:pPr>
      <w:spacing w:before="200" w:after="200"/>
    </w:pPr>
    <w:rPr>
      <w:sz w:val="24"/>
      <w:szCs w:val="24"/>
    </w:rPr>
  </w:style>
  <w:style w:type="paragraph" w:styleId="21">
    <w:name w:val="Quote"/>
    <w:basedOn w:val="a"/>
    <w:uiPriority w:val="29"/>
    <w:qFormat/>
    <w:pPr>
      <w:ind w:left="720" w:right="720"/>
    </w:pPr>
    <w:rPr>
      <w:i/>
    </w:rPr>
  </w:style>
  <w:style w:type="paragraph" w:styleId="af4">
    <w:name w:val="Intense Quote"/>
    <w:basedOn w:val="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paragraph" w:customStyle="1" w:styleId="af5">
    <w:name w:val="Колонтитул"/>
    <w:basedOn w:val="a"/>
    <w:qFormat/>
    <w:pPr>
      <w:suppressLineNumbers/>
      <w:tabs>
        <w:tab w:val="center" w:pos="4819"/>
        <w:tab w:val="right" w:pos="9638"/>
      </w:tabs>
    </w:pPr>
  </w:style>
  <w:style w:type="paragraph" w:styleId="af6">
    <w:name w:val="header"/>
    <w:basedOn w:val="a"/>
    <w:uiPriority w:val="99"/>
    <w:unhideWhenUsed/>
  </w:style>
  <w:style w:type="paragraph" w:styleId="af7">
    <w:name w:val="footer"/>
    <w:basedOn w:val="a"/>
    <w:uiPriority w:val="99"/>
    <w:unhideWhenUsed/>
  </w:style>
  <w:style w:type="paragraph" w:styleId="af8">
    <w:name w:val="footnote text"/>
    <w:basedOn w:val="a"/>
    <w:uiPriority w:val="99"/>
    <w:semiHidden/>
    <w:unhideWhenUsed/>
    <w:pPr>
      <w:spacing w:after="40"/>
    </w:pPr>
  </w:style>
  <w:style w:type="paragraph" w:styleId="af9">
    <w:name w:val="endnote text"/>
    <w:basedOn w:val="a"/>
    <w:uiPriority w:val="99"/>
    <w:semiHidden/>
    <w:unhideWhenUsed/>
    <w:rPr>
      <w:sz w:val="20"/>
    </w:rPr>
  </w:style>
  <w:style w:type="paragraph" w:styleId="11">
    <w:name w:val="toc 1"/>
    <w:basedOn w:val="a"/>
    <w:uiPriority w:val="39"/>
    <w:unhideWhenUsed/>
    <w:pPr>
      <w:spacing w:after="57"/>
    </w:pPr>
  </w:style>
  <w:style w:type="paragraph" w:styleId="22">
    <w:name w:val="toc 2"/>
    <w:basedOn w:val="a"/>
    <w:uiPriority w:val="39"/>
    <w:unhideWhenUsed/>
    <w:pPr>
      <w:spacing w:after="57"/>
      <w:ind w:left="283"/>
    </w:pPr>
  </w:style>
  <w:style w:type="paragraph" w:styleId="31">
    <w:name w:val="toc 3"/>
    <w:basedOn w:val="a"/>
    <w:uiPriority w:val="39"/>
    <w:unhideWhenUsed/>
    <w:pPr>
      <w:spacing w:after="57"/>
      <w:ind w:left="567"/>
    </w:pPr>
  </w:style>
  <w:style w:type="paragraph" w:styleId="41">
    <w:name w:val="toc 4"/>
    <w:basedOn w:val="a"/>
    <w:uiPriority w:val="39"/>
    <w:unhideWhenUsed/>
    <w:pPr>
      <w:spacing w:after="57"/>
      <w:ind w:left="850"/>
    </w:pPr>
  </w:style>
  <w:style w:type="paragraph" w:styleId="afa">
    <w:name w:val="TOC Heading"/>
    <w:uiPriority w:val="39"/>
    <w:unhideWhenUsed/>
    <w:qFormat/>
    <w:rPr>
      <w:lang w:eastAsia="zh-CN" w:bidi="hi-IN"/>
    </w:rPr>
  </w:style>
  <w:style w:type="paragraph" w:styleId="afb">
    <w:name w:val="table of figures"/>
    <w:basedOn w:val="a"/>
    <w:uiPriority w:val="99"/>
    <w:unhideWhenUsed/>
    <w:qFormat/>
  </w:style>
  <w:style w:type="paragraph" w:customStyle="1" w:styleId="42">
    <w:name w:val="Название4"/>
    <w:basedOn w:val="a"/>
    <w:qFormat/>
    <w:pPr>
      <w:suppressLineNumbers/>
      <w:spacing w:before="120" w:after="120"/>
    </w:pPr>
    <w:rPr>
      <w:rFonts w:cs="Tahoma"/>
      <w:i/>
      <w:iCs/>
      <w:sz w:val="20"/>
      <w:szCs w:val="24"/>
    </w:rPr>
  </w:style>
  <w:style w:type="paragraph" w:customStyle="1" w:styleId="43">
    <w:name w:val="Указатель4"/>
    <w:basedOn w:val="a"/>
    <w:qFormat/>
    <w:pPr>
      <w:suppressLineNumbers/>
    </w:pPr>
    <w:rPr>
      <w:rFonts w:cs="Tahoma"/>
    </w:rPr>
  </w:style>
  <w:style w:type="paragraph" w:customStyle="1" w:styleId="32">
    <w:name w:val="Название3"/>
    <w:basedOn w:val="a"/>
    <w:qFormat/>
    <w:pPr>
      <w:suppressLineNumbers/>
      <w:spacing w:before="120" w:after="120"/>
    </w:pPr>
    <w:rPr>
      <w:rFonts w:cs="Tahoma"/>
      <w:i/>
      <w:iCs/>
      <w:sz w:val="20"/>
      <w:szCs w:val="24"/>
    </w:rPr>
  </w:style>
  <w:style w:type="paragraph" w:customStyle="1" w:styleId="33">
    <w:name w:val="Указатель3"/>
    <w:basedOn w:val="a"/>
    <w:qFormat/>
    <w:pPr>
      <w:suppressLineNumbers/>
    </w:pPr>
    <w:rPr>
      <w:rFonts w:cs="Tahoma"/>
    </w:rPr>
  </w:style>
  <w:style w:type="paragraph" w:customStyle="1" w:styleId="23">
    <w:name w:val="Название2"/>
    <w:basedOn w:val="a"/>
    <w:qFormat/>
    <w:pPr>
      <w:suppressLineNumbers/>
      <w:spacing w:before="120" w:after="120"/>
    </w:pPr>
    <w:rPr>
      <w:rFonts w:cs="Tahoma"/>
      <w:i/>
      <w:iCs/>
      <w:sz w:val="20"/>
      <w:szCs w:val="24"/>
    </w:rPr>
  </w:style>
  <w:style w:type="paragraph" w:customStyle="1" w:styleId="24">
    <w:name w:val="Указатель2"/>
    <w:basedOn w:val="a"/>
    <w:qFormat/>
    <w:pPr>
      <w:suppressLineNumbers/>
    </w:pPr>
    <w:rPr>
      <w:rFonts w:cs="Tahoma"/>
    </w:rPr>
  </w:style>
  <w:style w:type="paragraph" w:customStyle="1" w:styleId="12">
    <w:name w:val="Название1"/>
    <w:basedOn w:val="a"/>
    <w:qFormat/>
    <w:pPr>
      <w:suppressLineNumbers/>
      <w:spacing w:before="120" w:after="120"/>
    </w:pPr>
    <w:rPr>
      <w:rFonts w:cs="Tahoma"/>
      <w:i/>
      <w:iCs/>
      <w:sz w:val="20"/>
      <w:szCs w:val="24"/>
    </w:rPr>
  </w:style>
  <w:style w:type="paragraph" w:customStyle="1" w:styleId="13">
    <w:name w:val="Указатель1"/>
    <w:basedOn w:val="a"/>
    <w:qFormat/>
    <w:pPr>
      <w:suppressLineNumbers/>
    </w:pPr>
    <w:rPr>
      <w:rFonts w:cs="Tahoma"/>
    </w:rPr>
  </w:style>
  <w:style w:type="paragraph" w:styleId="afc">
    <w:name w:val="Balloon Text"/>
    <w:basedOn w:val="a"/>
    <w:qFormat/>
    <w:rPr>
      <w:rFonts w:ascii="Tahoma" w:hAnsi="Tahoma" w:cs="Tahoma"/>
      <w:sz w:val="16"/>
      <w:szCs w:val="16"/>
    </w:rPr>
  </w:style>
  <w:style w:type="paragraph" w:customStyle="1" w:styleId="afd">
    <w:name w:val="Содержимое таблицы"/>
    <w:basedOn w:val="a"/>
    <w:qFormat/>
    <w:pPr>
      <w:suppressLineNumbers/>
    </w:pPr>
  </w:style>
  <w:style w:type="paragraph" w:customStyle="1" w:styleId="afe">
    <w:name w:val="Заголовок таблицы"/>
    <w:basedOn w:val="afd"/>
    <w:qFormat/>
    <w:pPr>
      <w:jc w:val="center"/>
    </w:pPr>
    <w:rPr>
      <w:b/>
      <w:bCs/>
    </w:rPr>
  </w:style>
  <w:style w:type="paragraph" w:customStyle="1" w:styleId="aff">
    <w:name w:val="Стандартный"/>
    <w:basedOn w:val="a"/>
    <w:qFormat/>
    <w:pPr>
      <w:widowControl/>
      <w:ind w:firstLine="851"/>
      <w:jc w:val="both"/>
    </w:pPr>
    <w:rPr>
      <w:rFonts w:ascii="Times New Roman" w:hAnsi="Times New Roman" w:cs="Times New Roman"/>
      <w:sz w:val="26"/>
      <w:szCs w:val="24"/>
    </w:rPr>
  </w:style>
  <w:style w:type="paragraph" w:customStyle="1" w:styleId="aff0">
    <w:name w:val="Заголовок постановления"/>
    <w:basedOn w:val="a"/>
    <w:qFormat/>
    <w:pPr>
      <w:widowControl/>
      <w:spacing w:after="360"/>
      <w:ind w:right="4820"/>
      <w:jc w:val="both"/>
    </w:pPr>
    <w:rPr>
      <w:rFonts w:ascii="Times New Roman" w:hAnsi="Times New Roman" w:cs="Times New Roman"/>
      <w:sz w:val="26"/>
      <w:szCs w:val="26"/>
    </w:rPr>
  </w:style>
  <w:style w:type="paragraph" w:customStyle="1" w:styleId="ConsPlusNormal">
    <w:name w:val="ConsPlusNormal"/>
    <w:qFormat/>
    <w:pPr>
      <w:widowControl w:val="0"/>
      <w:ind w:firstLine="720"/>
    </w:pPr>
    <w:rPr>
      <w:rFonts w:ascii="Arial" w:eastAsia="Arial" w:hAnsi="Arial" w:cs="Arial"/>
      <w:lang w:eastAsia="zh-CN"/>
    </w:rPr>
  </w:style>
  <w:style w:type="paragraph" w:customStyle="1" w:styleId="ConsPlusNonformat">
    <w:name w:val="ConsPlusNonformat"/>
    <w:qFormat/>
    <w:pPr>
      <w:widowControl w:val="0"/>
    </w:pPr>
    <w:rPr>
      <w:rFonts w:ascii="Courier New" w:eastAsia="Arial" w:hAnsi="Courier New" w:cs="Courier New"/>
      <w:lang w:eastAsia="zh-CN"/>
    </w:rPr>
  </w:style>
  <w:style w:type="paragraph" w:customStyle="1" w:styleId="ConsPlusTitle">
    <w:name w:val="ConsPlusTitle"/>
    <w:qFormat/>
    <w:pPr>
      <w:widowControl w:val="0"/>
    </w:pPr>
    <w:rPr>
      <w:rFonts w:ascii="Calibri" w:eastAsia="Arial" w:hAnsi="Calibri" w:cs="Calibri"/>
      <w:b/>
      <w:bCs/>
      <w:sz w:val="22"/>
      <w:szCs w:val="22"/>
      <w:lang w:eastAsia="zh-CN"/>
    </w:rPr>
  </w:style>
  <w:style w:type="paragraph" w:customStyle="1" w:styleId="aff1">
    <w:name w:val="Содержимое врезки"/>
    <w:basedOn w:val="ac"/>
    <w:qFormat/>
  </w:style>
  <w:style w:type="paragraph" w:customStyle="1" w:styleId="aff2">
    <w:name w:val="Решение"/>
    <w:qFormat/>
    <w:pPr>
      <w:ind w:firstLine="709"/>
      <w:jc w:val="both"/>
    </w:pPr>
    <w:rPr>
      <w:rFonts w:eastAsia="Times New Roman" w:cs="Times New Roman"/>
      <w:sz w:val="26"/>
      <w:szCs w:val="26"/>
    </w:rPr>
  </w:style>
  <w:style w:type="table" w:styleId="aff3">
    <w:name w:val="Table Grid"/>
    <w:uiPriority w:val="59"/>
    <w:rPr>
      <w:lang w:eastAsia="zh-CN" w:bidi="hi-I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Pr>
      <w:lang w:eastAsia="zh-CN" w:bidi="hi-IN"/>
    </w:rPr>
    <w:tblPr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4">
    <w:name w:val="Plain Table 1"/>
    <w:uiPriority w:val="59"/>
    <w:rPr>
      <w:lang w:eastAsia="zh-CN" w:bidi="hi-IN"/>
    </w:rPr>
    <w:tblPr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25">
    <w:name w:val="Plain Table 2"/>
    <w:uiPriority w:val="59"/>
    <w:rPr>
      <w:lang w:eastAsia="zh-CN" w:bidi="hi-IN"/>
    </w:rPr>
    <w:tblPr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34">
    <w:name w:val="Plain Table 3"/>
    <w:uiPriority w:val="99"/>
    <w:rPr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styleId="44">
    <w:name w:val="Plain Table 4"/>
    <w:uiPriority w:val="99"/>
    <w:rPr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styleId="51">
    <w:name w:val="Plain Table 5"/>
    <w:uiPriority w:val="99"/>
    <w:rPr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styleId="-1">
    <w:name w:val="Grid Table 1 Light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2">
    <w:name w:val="Grid Table 2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">
    <w:name w:val="Grid Table 3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">
    <w:name w:val="Grid Table 4"/>
    <w:uiPriority w:val="59"/>
    <w:rPr>
      <w:lang w:eastAsia="zh-CN" w:bidi="hi-IN"/>
    </w:rPr>
    <w:tblPr>
      <w:tblStyleRowBandSize w:val="1"/>
      <w:tblStyleColBandSize w:val="1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Pr>
      <w:lang w:eastAsia="zh-CN" w:bidi="hi-IN"/>
    </w:rPr>
    <w:tblPr>
      <w:tblStyleRowBandSize w:val="1"/>
      <w:tblStyleColBandSize w:val="1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Pr>
      <w:lang w:eastAsia="zh-CN" w:bidi="hi-IN"/>
    </w:rPr>
    <w:tblPr>
      <w:tblStyleRowBandSize w:val="1"/>
      <w:tblStyleColBandSize w:val="1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Pr>
      <w:lang w:eastAsia="zh-CN" w:bidi="hi-IN"/>
    </w:rPr>
    <w:tblPr>
      <w:tblStyleRowBandSize w:val="1"/>
      <w:tblStyleColBandSize w:val="1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Pr>
      <w:lang w:eastAsia="zh-CN" w:bidi="hi-IN"/>
    </w:rPr>
    <w:tblPr>
      <w:tblStyleRowBandSize w:val="1"/>
      <w:tblStyleColBandSize w:val="1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Pr>
      <w:lang w:eastAsia="zh-CN" w:bidi="hi-IN"/>
    </w:rPr>
    <w:tblPr>
      <w:tblStyleRowBandSize w:val="1"/>
      <w:tblStyleColBandSize w:val="1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Pr>
      <w:lang w:eastAsia="zh-CN" w:bidi="hi-IN"/>
    </w:rPr>
    <w:tblPr>
      <w:tblStyleRowBandSize w:val="1"/>
      <w:tblStyleColBandSize w:val="1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">
    <w:name w:val="Grid Table 5 Dark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6">
    <w:name w:val="Grid Table 6 Colorful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">
    <w:name w:val="Grid Table 7 Colorful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10">
    <w:name w:val="List Table 1 Light"/>
    <w:uiPriority w:val="99"/>
    <w:rPr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Pr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Pr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Pr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Pr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Pr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Pr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styleId="-20">
    <w:name w:val="List Table 2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0">
    <w:name w:val="List Table 3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0">
    <w:name w:val="List Table 4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0">
    <w:name w:val="List Table 5 Dark"/>
    <w:uiPriority w:val="99"/>
    <w:rPr>
      <w:lang w:eastAsia="zh-CN" w:bidi="hi-IN"/>
    </w:rPr>
    <w:tblPr>
      <w:tblStyleRowBandSize w:val="1"/>
      <w:tblStyleColBandSize w:val="1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Pr>
      <w:lang w:eastAsia="zh-CN" w:bidi="hi-IN"/>
    </w:rPr>
    <w:tblPr>
      <w:tblStyleRowBandSize w:val="1"/>
      <w:tblStyleColBandSize w:val="1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Pr>
      <w:lang w:eastAsia="zh-CN" w:bidi="hi-IN"/>
    </w:rPr>
    <w:tblPr>
      <w:tblStyleRowBandSize w:val="1"/>
      <w:tblStyleColBandSize w:val="1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Pr>
      <w:lang w:eastAsia="zh-CN" w:bidi="hi-IN"/>
    </w:rPr>
    <w:tblPr>
      <w:tblStyleRowBandSize w:val="1"/>
      <w:tblStyleColBandSize w:val="1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Pr>
      <w:lang w:eastAsia="zh-CN" w:bidi="hi-IN"/>
    </w:rPr>
    <w:tblPr>
      <w:tblStyleRowBandSize w:val="1"/>
      <w:tblStyleColBandSize w:val="1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Pr>
      <w:lang w:eastAsia="zh-CN" w:bidi="hi-IN"/>
    </w:rPr>
    <w:tblPr>
      <w:tblStyleRowBandSize w:val="1"/>
      <w:tblStyleColBandSize w:val="1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Pr>
      <w:lang w:eastAsia="zh-CN" w:bidi="hi-IN"/>
    </w:rPr>
    <w:tblPr>
      <w:tblStyleRowBandSize w:val="1"/>
      <w:tblStyleColBandSize w:val="1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60">
    <w:name w:val="List Table 6 Colorful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0">
    <w:name w:val="List Table 7 Colorful"/>
    <w:uiPriority w:val="99"/>
    <w:rPr>
      <w:lang w:eastAsia="zh-CN" w:bidi="hi-IN"/>
    </w:rPr>
    <w:tblPr>
      <w:tblStyleRowBandSize w:val="1"/>
      <w:tblStyleColBandSize w:val="1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Pr>
      <w:lang w:eastAsia="zh-CN" w:bidi="hi-IN"/>
    </w:rPr>
    <w:tblPr>
      <w:tblStyleRowBandSize w:val="1"/>
      <w:tblStyleColBandSize w:val="1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Pr>
      <w:lang w:eastAsia="zh-CN" w:bidi="hi-IN"/>
    </w:rPr>
    <w:tblPr>
      <w:tblStyleRowBandSize w:val="1"/>
      <w:tblStyleColBandSize w:val="1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Pr>
      <w:lang w:eastAsia="zh-CN" w:bidi="hi-IN"/>
    </w:rPr>
    <w:tblPr>
      <w:tblStyleRowBandSize w:val="1"/>
      <w:tblStyleColBandSize w:val="1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Pr>
      <w:lang w:eastAsia="zh-CN" w:bidi="hi-IN"/>
    </w:rPr>
    <w:tblPr>
      <w:tblStyleRowBandSize w:val="1"/>
      <w:tblStyleColBandSize w:val="1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Pr>
      <w:lang w:eastAsia="zh-CN" w:bidi="hi-IN"/>
    </w:rPr>
    <w:tblPr>
      <w:tblStyleRowBandSize w:val="1"/>
      <w:tblStyleColBandSize w:val="1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Pr>
      <w:lang w:eastAsia="zh-CN" w:bidi="hi-IN"/>
    </w:rPr>
    <w:tblPr>
      <w:tblStyleRowBandSize w:val="1"/>
      <w:tblStyleColBandSize w:val="1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Pr>
      <w:color w:val="404040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Pr>
      <w:color w:val="404040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Pr>
      <w:color w:val="404040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Pr>
      <w:color w:val="404040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Pr>
      <w:color w:val="404040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Pr>
      <w:color w:val="404040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Pr>
      <w:color w:val="404040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Pr>
      <w:color w:val="404040"/>
    </w:rPr>
    <w:tblPr>
      <w:tblStyleRowBandSize w:val="1"/>
      <w:tblStyleColBandSize w:val="1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Pr>
      <w:color w:val="404040"/>
    </w:rPr>
    <w:tblPr>
      <w:tblStyleRowBandSize w:val="1"/>
      <w:tblStyleColBandSize w:val="1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  <w:insideH w:val="single" w:sz="4" w:space="0" w:color="4F81BD"/>
        <w:insideV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Pr>
      <w:color w:val="404040"/>
    </w:rPr>
    <w:tblPr>
      <w:tblStyleRowBandSize w:val="1"/>
      <w:tblStyleColBandSize w:val="1"/>
      <w:tblBorders>
        <w:top w:val="single" w:sz="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C0504D"/>
        <w:insideV w:val="single" w:sz="4" w:space="0" w:color="C0504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Pr>
      <w:color w:val="404040"/>
    </w:rPr>
    <w:tblPr>
      <w:tblStyleRowBandSize w:val="1"/>
      <w:tblStyleColBandSize w:val="1"/>
      <w:tblBorders>
        <w:top w:val="single" w:sz="4" w:space="0" w:color="9BBB59"/>
        <w:left w:val="single" w:sz="4" w:space="0" w:color="9BBB59"/>
        <w:bottom w:val="single" w:sz="4" w:space="0" w:color="9BBB59"/>
        <w:right w:val="single" w:sz="4" w:space="0" w:color="9BBB59"/>
        <w:insideH w:val="single" w:sz="4" w:space="0" w:color="9BBB59"/>
        <w:insideV w:val="single" w:sz="4" w:space="0" w:color="9B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Pr>
      <w:color w:val="404040"/>
    </w:rPr>
    <w:tblPr>
      <w:tblStyleRowBandSize w:val="1"/>
      <w:tblStyleColBandSize w:val="1"/>
      <w:tblBorders>
        <w:top w:val="single" w:sz="4" w:space="0" w:color="8064A2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8064A2"/>
        <w:insideV w:val="single" w:sz="4" w:space="0" w:color="8064A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Pr>
      <w:color w:val="404040"/>
    </w:rPr>
    <w:tblPr>
      <w:tblStyleRowBandSize w:val="1"/>
      <w:tblStyleColBandSize w:val="1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Pr>
      <w:color w:val="404040"/>
    </w:rPr>
    <w:tblPr>
      <w:tblStyleRowBandSize w:val="1"/>
      <w:tblStyleColBandSize w:val="1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</a:gradFill>
      </a:fillStyleLst>
      <a:lnStyleLst>
        <a:ln w="9525"/>
        <a:ln w="25400"/>
        <a:ln w="38100"/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292</Words>
  <Characters>1669</Characters>
  <Application>Microsoft Office Word</Application>
  <DocSecurity>0</DocSecurity>
  <Lines>13</Lines>
  <Paragraphs>3</Paragraphs>
  <ScaleCrop>false</ScaleCrop>
  <Company/>
  <LinksUpToDate>false</LinksUpToDate>
  <CharactersWithSpaces>1958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dc:description/>
  <cp:lastModifiedBy>Дума г. Костромы</cp:lastModifiedBy>
  <cp:revision>170</cp:revision>
  <dcterms:created xsi:type="dcterms:W3CDTF">2022-07-08T08:33:00Z</dcterms:created>
  <dcterms:modified xsi:type="dcterms:W3CDTF">2025-04-15T09:54:00Z</dcterms:modified>
  <dc:language>ru-RU</dc:language>
</cp:coreProperties>
</file>