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F6E" w:rsidRDefault="009F2C54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F95F6E" w:rsidRDefault="009F2C54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F95F6E" w:rsidRDefault="00F95F6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5F6E" w:rsidRDefault="009F2C54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адресам:улица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Нижняя </w:t>
      </w:r>
      <w:proofErr w:type="spellStart"/>
      <w:r>
        <w:rPr>
          <w:rFonts w:ascii="Times New Roman" w:hAnsi="Times New Roman"/>
          <w:sz w:val="26"/>
          <w:szCs w:val="26"/>
        </w:rPr>
        <w:t>Дебря</w:t>
      </w:r>
      <w:proofErr w:type="spellEnd"/>
      <w:r>
        <w:rPr>
          <w:rFonts w:ascii="Times New Roman" w:hAnsi="Times New Roman"/>
          <w:sz w:val="26"/>
          <w:szCs w:val="26"/>
        </w:rPr>
        <w:t>, 60, шоссе Некрасовское, 52, улица 2-я Центральная, 20, улица Свердлова, 37, проезд Высотный 3-й, 5.</w:t>
      </w:r>
    </w:p>
    <w:p w:rsidR="00F95F6E" w:rsidRDefault="009F2C54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9F2CC4">
        <w:rPr>
          <w:rFonts w:ascii="Times New Roman" w:hAnsi="Times New Roman" w:cs="Times New Roman"/>
          <w:sz w:val="26"/>
          <w:szCs w:val="24"/>
        </w:rPr>
        <w:t>27</w:t>
      </w:r>
      <w:r>
        <w:rPr>
          <w:rFonts w:ascii="Times New Roman" w:hAnsi="Times New Roman" w:cs="Times New Roman"/>
          <w:sz w:val="26"/>
          <w:szCs w:val="24"/>
        </w:rPr>
        <w:t xml:space="preserve"> декабря 2024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9F2CC4">
        <w:rPr>
          <w:rFonts w:ascii="Times New Roman" w:hAnsi="Times New Roman" w:cs="Times New Roman"/>
          <w:sz w:val="26"/>
          <w:szCs w:val="24"/>
          <w:highlight w:val="white"/>
        </w:rPr>
        <w:t>94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F95F6E" w:rsidRDefault="009F2C54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29 января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F95F6E" w:rsidRDefault="009F2C54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9F2CC4" w:rsidRDefault="009F2CC4" w:rsidP="009F2CC4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проектов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</w:t>
      </w:r>
      <w:r w:rsidR="00AD7E5C">
        <w:rPr>
          <w:rFonts w:ascii="Times New Roman" w:hAnsi="Times New Roman" w:cs="Times New Roman"/>
          <w:sz w:val="26"/>
          <w:szCs w:val="26"/>
          <w:highlight w:val="white"/>
        </w:rPr>
        <w:t>20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января по 29 января 2025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>а также в здании по а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дресу: Российская Федерация, Костромская область, городской округ город Кострома, город Кострома, площадь Конституции, 2, 4 этаж, кабинет 406, с </w:t>
      </w:r>
      <w:r w:rsidR="00AD7E5C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по 29 января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F95F6E" w:rsidRDefault="009F2C54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</w:t>
      </w:r>
      <w:r w:rsidR="00AD7E5C">
        <w:rPr>
          <w:rFonts w:ascii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января 2025 года. </w:t>
      </w:r>
    </w:p>
    <w:p w:rsidR="00F95F6E" w:rsidRDefault="009F2C54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95F6E" w:rsidRDefault="009F2C54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F95F6E" w:rsidRDefault="009F2C54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F95F6E" w:rsidRDefault="009F2C54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1) в письменной форме или в форме электронного документа в адрес организатора публичных слушаний с </w:t>
      </w:r>
      <w:r w:rsidR="00AD7E5C">
        <w:rPr>
          <w:rFonts w:ascii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29 января 2025 года;</w:t>
      </w:r>
    </w:p>
    <w:p w:rsidR="00F95F6E" w:rsidRDefault="009F2C54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2) посредством записи в книге (журнале) учета посетителей экспозиции схем, подлежащих рассмотрению на публичных слушаниях, в будние дни с </w:t>
      </w:r>
      <w:r w:rsidR="00AD7E5C">
        <w:rPr>
          <w:rFonts w:ascii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29 января 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F95F6E" w:rsidRDefault="009F2C54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F95F6E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57F" w:rsidRDefault="0074057F">
      <w:r>
        <w:separator/>
      </w:r>
    </w:p>
  </w:endnote>
  <w:endnote w:type="continuationSeparator" w:id="0">
    <w:p w:rsidR="0074057F" w:rsidRDefault="0074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57F" w:rsidRDefault="0074057F">
      <w:r>
        <w:separator/>
      </w:r>
    </w:p>
  </w:footnote>
  <w:footnote w:type="continuationSeparator" w:id="0">
    <w:p w:rsidR="0074057F" w:rsidRDefault="0074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6E" w:rsidRDefault="00F95F6E">
    <w:pPr>
      <w:pStyle w:val="affb"/>
    </w:pPr>
  </w:p>
  <w:p w:rsidR="00F95F6E" w:rsidRDefault="00F95F6E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6E" w:rsidRDefault="00F95F6E">
    <w:pPr>
      <w:pStyle w:val="affb"/>
    </w:pPr>
  </w:p>
  <w:p w:rsidR="009F2CC4" w:rsidRDefault="009F2CC4" w:rsidP="009F2CC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  <w:p w:rsidR="009F2CC4" w:rsidRDefault="009F2CC4" w:rsidP="009F2CC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Приложение </w:t>
    </w:r>
    <w:r w:rsidR="00B5018C">
      <w:rPr>
        <w:rFonts w:ascii="Times New Roman" w:hAnsi="Times New Roman" w:cs="Times New Roman"/>
        <w:i/>
        <w:sz w:val="24"/>
        <w:szCs w:val="24"/>
      </w:rPr>
      <w:t>7</w:t>
    </w:r>
  </w:p>
  <w:p w:rsidR="009F2CC4" w:rsidRDefault="009F2CC4" w:rsidP="009F2CC4">
    <w:pPr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</w:t>
    </w:r>
  </w:p>
  <w:p w:rsidR="00F95F6E" w:rsidRPr="009F2CC4" w:rsidRDefault="009F2CC4" w:rsidP="009F2CC4">
    <w:pPr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от 27 декабря 2024 года № 94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C08BE"/>
    <w:multiLevelType w:val="hybridMultilevel"/>
    <w:tmpl w:val="0A70ABEC"/>
    <w:lvl w:ilvl="0" w:tplc="20B8839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8EBA00D0">
      <w:start w:val="1"/>
      <w:numFmt w:val="lowerLetter"/>
      <w:lvlText w:val="%2."/>
      <w:lvlJc w:val="left"/>
      <w:pPr>
        <w:ind w:left="1590" w:hanging="360"/>
      </w:pPr>
    </w:lvl>
    <w:lvl w:ilvl="2" w:tplc="72989432">
      <w:start w:val="1"/>
      <w:numFmt w:val="lowerRoman"/>
      <w:lvlText w:val="%3."/>
      <w:lvlJc w:val="right"/>
      <w:pPr>
        <w:ind w:left="2310" w:hanging="180"/>
      </w:pPr>
    </w:lvl>
    <w:lvl w:ilvl="3" w:tplc="D7E29AAC">
      <w:start w:val="1"/>
      <w:numFmt w:val="decimal"/>
      <w:lvlText w:val="%4."/>
      <w:lvlJc w:val="left"/>
      <w:pPr>
        <w:ind w:left="3030" w:hanging="360"/>
      </w:pPr>
    </w:lvl>
    <w:lvl w:ilvl="4" w:tplc="57306004">
      <w:start w:val="1"/>
      <w:numFmt w:val="lowerLetter"/>
      <w:lvlText w:val="%5."/>
      <w:lvlJc w:val="left"/>
      <w:pPr>
        <w:ind w:left="3750" w:hanging="360"/>
      </w:pPr>
    </w:lvl>
    <w:lvl w:ilvl="5" w:tplc="CEE8302A">
      <w:start w:val="1"/>
      <w:numFmt w:val="lowerRoman"/>
      <w:lvlText w:val="%6."/>
      <w:lvlJc w:val="right"/>
      <w:pPr>
        <w:ind w:left="4470" w:hanging="180"/>
      </w:pPr>
    </w:lvl>
    <w:lvl w:ilvl="6" w:tplc="411071DC">
      <w:start w:val="1"/>
      <w:numFmt w:val="decimal"/>
      <w:lvlText w:val="%7."/>
      <w:lvlJc w:val="left"/>
      <w:pPr>
        <w:ind w:left="5190" w:hanging="360"/>
      </w:pPr>
    </w:lvl>
    <w:lvl w:ilvl="7" w:tplc="5FAA504C">
      <w:start w:val="1"/>
      <w:numFmt w:val="lowerLetter"/>
      <w:lvlText w:val="%8."/>
      <w:lvlJc w:val="left"/>
      <w:pPr>
        <w:ind w:left="5910" w:hanging="360"/>
      </w:pPr>
    </w:lvl>
    <w:lvl w:ilvl="8" w:tplc="D29075B8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C4C0A92"/>
    <w:multiLevelType w:val="hybridMultilevel"/>
    <w:tmpl w:val="4678D75C"/>
    <w:lvl w:ilvl="0" w:tplc="5BB6E5B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599C3ADE">
      <w:start w:val="1"/>
      <w:numFmt w:val="lowerLetter"/>
      <w:lvlText w:val="%2."/>
      <w:lvlJc w:val="left"/>
      <w:pPr>
        <w:ind w:left="1590" w:hanging="360"/>
      </w:pPr>
    </w:lvl>
    <w:lvl w:ilvl="2" w:tplc="E4B235F2">
      <w:start w:val="1"/>
      <w:numFmt w:val="lowerRoman"/>
      <w:lvlText w:val="%3."/>
      <w:lvlJc w:val="right"/>
      <w:pPr>
        <w:ind w:left="2310" w:hanging="180"/>
      </w:pPr>
    </w:lvl>
    <w:lvl w:ilvl="3" w:tplc="FC086228">
      <w:start w:val="1"/>
      <w:numFmt w:val="decimal"/>
      <w:lvlText w:val="%4."/>
      <w:lvlJc w:val="left"/>
      <w:pPr>
        <w:ind w:left="3030" w:hanging="360"/>
      </w:pPr>
    </w:lvl>
    <w:lvl w:ilvl="4" w:tplc="026074FC">
      <w:start w:val="1"/>
      <w:numFmt w:val="lowerLetter"/>
      <w:lvlText w:val="%5."/>
      <w:lvlJc w:val="left"/>
      <w:pPr>
        <w:ind w:left="3750" w:hanging="360"/>
      </w:pPr>
    </w:lvl>
    <w:lvl w:ilvl="5" w:tplc="4A342E04">
      <w:start w:val="1"/>
      <w:numFmt w:val="lowerRoman"/>
      <w:lvlText w:val="%6."/>
      <w:lvlJc w:val="right"/>
      <w:pPr>
        <w:ind w:left="4470" w:hanging="180"/>
      </w:pPr>
    </w:lvl>
    <w:lvl w:ilvl="6" w:tplc="A1D4EAB4">
      <w:start w:val="1"/>
      <w:numFmt w:val="decimal"/>
      <w:lvlText w:val="%7."/>
      <w:lvlJc w:val="left"/>
      <w:pPr>
        <w:ind w:left="5190" w:hanging="360"/>
      </w:pPr>
    </w:lvl>
    <w:lvl w:ilvl="7" w:tplc="A71A0372">
      <w:start w:val="1"/>
      <w:numFmt w:val="lowerLetter"/>
      <w:lvlText w:val="%8."/>
      <w:lvlJc w:val="left"/>
      <w:pPr>
        <w:ind w:left="5910" w:hanging="360"/>
      </w:pPr>
    </w:lvl>
    <w:lvl w:ilvl="8" w:tplc="9AE6D632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5C6005AE"/>
    <w:multiLevelType w:val="hybridMultilevel"/>
    <w:tmpl w:val="2A72DE4C"/>
    <w:lvl w:ilvl="0" w:tplc="8C6A657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E98C4834">
      <w:start w:val="1"/>
      <w:numFmt w:val="lowerLetter"/>
      <w:lvlText w:val="%2."/>
      <w:lvlJc w:val="left"/>
      <w:pPr>
        <w:ind w:left="1590" w:hanging="360"/>
      </w:pPr>
    </w:lvl>
    <w:lvl w:ilvl="2" w:tplc="467EA9EE">
      <w:start w:val="1"/>
      <w:numFmt w:val="lowerRoman"/>
      <w:lvlText w:val="%3."/>
      <w:lvlJc w:val="right"/>
      <w:pPr>
        <w:ind w:left="2310" w:hanging="180"/>
      </w:pPr>
    </w:lvl>
    <w:lvl w:ilvl="3" w:tplc="7AC2D9B2">
      <w:start w:val="1"/>
      <w:numFmt w:val="decimal"/>
      <w:lvlText w:val="%4."/>
      <w:lvlJc w:val="left"/>
      <w:pPr>
        <w:ind w:left="3030" w:hanging="360"/>
      </w:pPr>
    </w:lvl>
    <w:lvl w:ilvl="4" w:tplc="FC1A11C0">
      <w:start w:val="1"/>
      <w:numFmt w:val="lowerLetter"/>
      <w:lvlText w:val="%5."/>
      <w:lvlJc w:val="left"/>
      <w:pPr>
        <w:ind w:left="3750" w:hanging="360"/>
      </w:pPr>
    </w:lvl>
    <w:lvl w:ilvl="5" w:tplc="5E041AE8">
      <w:start w:val="1"/>
      <w:numFmt w:val="lowerRoman"/>
      <w:lvlText w:val="%6."/>
      <w:lvlJc w:val="right"/>
      <w:pPr>
        <w:ind w:left="4470" w:hanging="180"/>
      </w:pPr>
    </w:lvl>
    <w:lvl w:ilvl="6" w:tplc="75EE9E1E">
      <w:start w:val="1"/>
      <w:numFmt w:val="decimal"/>
      <w:lvlText w:val="%7."/>
      <w:lvlJc w:val="left"/>
      <w:pPr>
        <w:ind w:left="5190" w:hanging="360"/>
      </w:pPr>
    </w:lvl>
    <w:lvl w:ilvl="7" w:tplc="948AE6AE">
      <w:start w:val="1"/>
      <w:numFmt w:val="lowerLetter"/>
      <w:lvlText w:val="%8."/>
      <w:lvlJc w:val="left"/>
      <w:pPr>
        <w:ind w:left="5910" w:hanging="360"/>
      </w:pPr>
    </w:lvl>
    <w:lvl w:ilvl="8" w:tplc="2F74DB26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5F980D82"/>
    <w:multiLevelType w:val="hybridMultilevel"/>
    <w:tmpl w:val="AA480518"/>
    <w:lvl w:ilvl="0" w:tplc="EDB4CC80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F91C44C2">
      <w:start w:val="1"/>
      <w:numFmt w:val="lowerLetter"/>
      <w:lvlText w:val="%2."/>
      <w:lvlJc w:val="left"/>
      <w:pPr>
        <w:ind w:left="1590" w:hanging="360"/>
      </w:pPr>
    </w:lvl>
    <w:lvl w:ilvl="2" w:tplc="2752D0A8">
      <w:start w:val="1"/>
      <w:numFmt w:val="lowerRoman"/>
      <w:lvlText w:val="%3."/>
      <w:lvlJc w:val="right"/>
      <w:pPr>
        <w:ind w:left="2310" w:hanging="180"/>
      </w:pPr>
    </w:lvl>
    <w:lvl w:ilvl="3" w:tplc="5A26E37A">
      <w:start w:val="1"/>
      <w:numFmt w:val="decimal"/>
      <w:lvlText w:val="%4."/>
      <w:lvlJc w:val="left"/>
      <w:pPr>
        <w:ind w:left="3030" w:hanging="360"/>
      </w:pPr>
    </w:lvl>
    <w:lvl w:ilvl="4" w:tplc="540E05E8">
      <w:start w:val="1"/>
      <w:numFmt w:val="lowerLetter"/>
      <w:lvlText w:val="%5."/>
      <w:lvlJc w:val="left"/>
      <w:pPr>
        <w:ind w:left="3750" w:hanging="360"/>
      </w:pPr>
    </w:lvl>
    <w:lvl w:ilvl="5" w:tplc="F10A976E">
      <w:start w:val="1"/>
      <w:numFmt w:val="lowerRoman"/>
      <w:lvlText w:val="%6."/>
      <w:lvlJc w:val="right"/>
      <w:pPr>
        <w:ind w:left="4470" w:hanging="180"/>
      </w:pPr>
    </w:lvl>
    <w:lvl w:ilvl="6" w:tplc="02D4F196">
      <w:start w:val="1"/>
      <w:numFmt w:val="decimal"/>
      <w:lvlText w:val="%7."/>
      <w:lvlJc w:val="left"/>
      <w:pPr>
        <w:ind w:left="5190" w:hanging="360"/>
      </w:pPr>
    </w:lvl>
    <w:lvl w:ilvl="7" w:tplc="91EA24FE">
      <w:start w:val="1"/>
      <w:numFmt w:val="lowerLetter"/>
      <w:lvlText w:val="%8."/>
      <w:lvlJc w:val="left"/>
      <w:pPr>
        <w:ind w:left="5910" w:hanging="360"/>
      </w:pPr>
    </w:lvl>
    <w:lvl w:ilvl="8" w:tplc="B1E8C170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F6E"/>
    <w:rsid w:val="0074057F"/>
    <w:rsid w:val="009F2C54"/>
    <w:rsid w:val="009F2CC4"/>
    <w:rsid w:val="00AD7E5C"/>
    <w:rsid w:val="00B5018C"/>
    <w:rsid w:val="00F9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21B94-4925-457C-9415-200BABC4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107</cp:revision>
  <cp:lastPrinted>2024-12-27T13:51:00Z</cp:lastPrinted>
  <dcterms:created xsi:type="dcterms:W3CDTF">2021-10-29T14:45:00Z</dcterms:created>
  <dcterms:modified xsi:type="dcterms:W3CDTF">2024-12-27T13:52:00Z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