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C40" w:rsidRDefault="00F96C40" w:rsidP="00F96C40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BB6405" w:rsidRDefault="002C34A5" w:rsidP="00F96C4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BB6405" w:rsidRDefault="002C34A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96C40" w:rsidRDefault="00F96C40" w:rsidP="00F96C4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от 19 марта 2025 года № 26</w:t>
      </w:r>
    </w:p>
    <w:p w:rsidR="00BB6405" w:rsidRDefault="00BB640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B6405" w:rsidRDefault="002C34A5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BB6405">
        <w:trPr>
          <w:trHeight w:val="731"/>
        </w:trPr>
        <w:tc>
          <w:tcPr>
            <w:tcW w:w="9354" w:type="dxa"/>
            <w:gridSpan w:val="6"/>
          </w:tcPr>
          <w:p w:rsidR="00BB6405" w:rsidRDefault="002C34A5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55739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BB6405" w:rsidRDefault="00BB6405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BB6405">
        <w:trPr>
          <w:trHeight w:val="1010"/>
        </w:trPr>
        <w:tc>
          <w:tcPr>
            <w:tcW w:w="9354" w:type="dxa"/>
            <w:gridSpan w:val="6"/>
          </w:tcPr>
          <w:p w:rsidR="00BB6405" w:rsidRDefault="002C34A5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B6405" w:rsidRDefault="002C34A5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BB6405" w:rsidRDefault="00BB640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B6405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BB6405" w:rsidRDefault="00BB640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BB6405" w:rsidRDefault="00BB640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BB6405" w:rsidRDefault="002C34A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B6405" w:rsidRDefault="00BB640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6405" w:rsidRDefault="00BB6405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BB6405">
        <w:trPr>
          <w:trHeight w:val="324"/>
        </w:trPr>
        <w:tc>
          <w:tcPr>
            <w:tcW w:w="9354" w:type="dxa"/>
            <w:gridSpan w:val="6"/>
          </w:tcPr>
          <w:p w:rsidR="00BB6405" w:rsidRDefault="00BB640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BB6405" w:rsidRDefault="00BB6405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BB6405">
        <w:trPr>
          <w:trHeight w:val="428"/>
        </w:trPr>
        <w:tc>
          <w:tcPr>
            <w:tcW w:w="998" w:type="dxa"/>
          </w:tcPr>
          <w:p w:rsidR="00BB6405" w:rsidRDefault="00BB640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B6405" w:rsidRDefault="002C34A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ного строительства на земельном участке </w:t>
            </w:r>
          </w:p>
          <w:p w:rsidR="00BB6405" w:rsidRDefault="002C34A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44:27:070102:322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имеющем местоположение: Костромская область, город Кострома, </w:t>
            </w:r>
          </w:p>
          <w:p w:rsidR="00BB6405" w:rsidRDefault="002C34A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Щербины Петра, 14</w:t>
            </w:r>
          </w:p>
          <w:p w:rsidR="00BB6405" w:rsidRDefault="00BB6405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BB6405" w:rsidRDefault="00BB640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B6405" w:rsidRDefault="002C34A5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13 марта 2025 года                                 № 6-ОПП-2025,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</w:t>
      </w:r>
      <w:r>
        <w:rPr>
          <w:rFonts w:ascii="Times New Roman" w:hAnsi="Times New Roman" w:cs="Times New Roman"/>
          <w:sz w:val="26"/>
          <w:szCs w:val="26"/>
        </w:rPr>
        <w:t xml:space="preserve">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44:27:070102:322</w:t>
      </w:r>
      <w:r>
        <w:rPr>
          <w:rFonts w:ascii="Times New Roman" w:hAnsi="Times New Roman" w:cs="Times New Roman"/>
          <w:sz w:val="26"/>
          <w:szCs w:val="26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Щербины Петра, 1</w:t>
      </w:r>
      <w:r>
        <w:rPr>
          <w:rFonts w:ascii="Times New Roman" w:hAnsi="Times New Roman" w:cs="Times New Roman"/>
          <w:sz w:val="26"/>
          <w:szCs w:val="26"/>
          <w:lang w:eastAsia="ar-SA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</w:t>
      </w:r>
      <w:r>
        <w:rPr>
          <w:rFonts w:ascii="Times New Roman" w:hAnsi="Times New Roman" w:cs="Times New Roman"/>
          <w:sz w:val="26"/>
          <w:szCs w:val="24"/>
        </w:rPr>
        <w:t xml:space="preserve"> по подготовке проекта Правил землепользования и застройки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 xml:space="preserve">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BB6405" w:rsidRDefault="002C34A5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</w:t>
      </w:r>
      <w:r>
        <w:rPr>
          <w:szCs w:val="26"/>
        </w:rPr>
        <w:t>:</w:t>
      </w:r>
    </w:p>
    <w:p w:rsidR="00BB6405" w:rsidRDefault="002C34A5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44:27:070102:322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</w:r>
      <w:r>
        <w:rPr>
          <w:rFonts w:ascii="Times New Roman" w:hAnsi="Times New Roman" w:cs="Times New Roman"/>
          <w:sz w:val="26"/>
          <w:szCs w:val="26"/>
        </w:rPr>
        <w:t>площадью 575 квадратных метров, имеющем местополо</w:t>
      </w:r>
      <w:r>
        <w:rPr>
          <w:rFonts w:ascii="Times New Roman" w:hAnsi="Times New Roman" w:cs="Times New Roman"/>
          <w:sz w:val="26"/>
          <w:szCs w:val="26"/>
        </w:rPr>
        <w:t>жение: Костромская область, город Костро</w:t>
      </w:r>
      <w:r>
        <w:rPr>
          <w:rFonts w:ascii="Times New Roman" w:hAnsi="Times New Roman" w:cs="Times New Roman"/>
          <w:sz w:val="26"/>
          <w:szCs w:val="26"/>
        </w:rPr>
        <w:t xml:space="preserve">ма, </w:t>
      </w:r>
      <w:r>
        <w:rPr>
          <w:rFonts w:ascii="Times New Roman" w:hAnsi="Times New Roman" w:cs="Times New Roman"/>
          <w:sz w:val="26"/>
          <w:szCs w:val="26"/>
        </w:rPr>
        <w:t>улица Щербины Петра, 1</w:t>
      </w:r>
      <w:r>
        <w:rPr>
          <w:rFonts w:ascii="Times New Roman" w:hAnsi="Times New Roman" w:cs="Times New Roman"/>
          <w:sz w:val="26"/>
          <w:szCs w:val="26"/>
          <w:lang w:eastAsia="ar-SA"/>
        </w:rPr>
        <w:t>4</w:t>
      </w:r>
      <w:r>
        <w:rPr>
          <w:rFonts w:ascii="Times New Roman" w:hAnsi="Times New Roman" w:cs="Times New Roman"/>
          <w:sz w:val="26"/>
          <w:szCs w:val="26"/>
        </w:rPr>
        <w:t>, уст</w:t>
      </w:r>
      <w:r>
        <w:rPr>
          <w:rFonts w:ascii="Times New Roman" w:hAnsi="Times New Roman" w:cs="Times New Roman"/>
          <w:color w:val="000000"/>
          <w:sz w:val="26"/>
          <w:szCs w:val="26"/>
        </w:rPr>
        <w:t>ановив минимальный отступ от границ земельного участка с северной стороны от точки А до                     точки Б - 0 м</w:t>
      </w:r>
      <w:r>
        <w:rPr>
          <w:rFonts w:ascii="Times New Roman" w:hAnsi="Times New Roman" w:cs="Times New Roman"/>
          <w:sz w:val="26"/>
          <w:szCs w:val="26"/>
        </w:rPr>
        <w:t>, в целях реконструкции нежилого здания под объект здания склад</w:t>
      </w:r>
      <w:r>
        <w:rPr>
          <w:rFonts w:ascii="Times New Roman" w:hAnsi="Times New Roman" w:cs="Times New Roman"/>
          <w:sz w:val="26"/>
          <w:szCs w:val="26"/>
        </w:rPr>
        <w:t>а, согласно приложению к настоящему постановлению.</w:t>
      </w:r>
    </w:p>
    <w:p w:rsidR="00BB6405" w:rsidRDefault="002C34A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телекоммуникационной </w:t>
      </w:r>
      <w:r>
        <w:rPr>
          <w:rFonts w:ascii="Times New Roman" w:hAnsi="Times New Roman" w:cs="Times New Roman"/>
          <w:sz w:val="26"/>
          <w:szCs w:val="26"/>
          <w:lang w:eastAsia="ru-RU"/>
        </w:rPr>
        <w:t>сети «Интернет».</w:t>
      </w:r>
    </w:p>
    <w:p w:rsidR="00BB6405" w:rsidRDefault="00BB640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B6405" w:rsidRDefault="00BB640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B6405" w:rsidRDefault="00BB640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B6405" w:rsidRDefault="002C34A5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BB640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4A5" w:rsidRDefault="002C34A5">
      <w:r>
        <w:separator/>
      </w:r>
    </w:p>
  </w:endnote>
  <w:endnote w:type="continuationSeparator" w:id="0">
    <w:p w:rsidR="002C34A5" w:rsidRDefault="002C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4A5" w:rsidRDefault="002C34A5">
      <w:r>
        <w:separator/>
      </w:r>
    </w:p>
  </w:footnote>
  <w:footnote w:type="continuationSeparator" w:id="0">
    <w:p w:rsidR="002C34A5" w:rsidRDefault="002C3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405"/>
    <w:rsid w:val="002C34A5"/>
    <w:rsid w:val="00BB6405"/>
    <w:rsid w:val="00F9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37972-88A8-445D-A19C-2F1BDD60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138</cp:revision>
  <cp:lastPrinted>2025-03-19T13:54:00Z</cp:lastPrinted>
  <dcterms:created xsi:type="dcterms:W3CDTF">2022-07-08T08:33:00Z</dcterms:created>
  <dcterms:modified xsi:type="dcterms:W3CDTF">2025-03-19T14:00:00Z</dcterms:modified>
  <dc:language>ru-RU</dc:language>
</cp:coreProperties>
</file>