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581" w:tblpY="992"/>
        <w:tblW w:w="95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1244"/>
        <w:gridCol w:w="4020"/>
        <w:gridCol w:w="508"/>
        <w:gridCol w:w="1868"/>
        <w:gridCol w:w="855"/>
        <w:gridCol w:w="246"/>
      </w:tblGrid>
      <w:tr w:rsidR="009113B7">
        <w:trPr>
          <w:trHeight w:val="567"/>
        </w:trPr>
        <w:tc>
          <w:tcPr>
            <w:tcW w:w="9501" w:type="dxa"/>
            <w:gridSpan w:val="6"/>
            <w:shd w:val="clear" w:color="auto" w:fill="auto"/>
          </w:tcPr>
          <w:p w:rsidR="009113B7" w:rsidRDefault="00232C19">
            <w:pPr>
              <w:widowControl w:val="0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6"/>
                <w:szCs w:val="18"/>
                <w:lang w:eastAsia="ar-SA"/>
              </w:rPr>
              <w:t>Вносится главой</w:t>
            </w:r>
          </w:p>
          <w:p w:rsidR="009113B7" w:rsidRDefault="00232C19">
            <w:pPr>
              <w:widowControl w:val="0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6"/>
                <w:szCs w:val="18"/>
                <w:lang w:eastAsia="ar-SA"/>
              </w:rPr>
              <w:t>Администрации</w:t>
            </w:r>
          </w:p>
          <w:p w:rsidR="009113B7" w:rsidRDefault="00232C19">
            <w:pPr>
              <w:widowControl w:val="0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6"/>
                <w:szCs w:val="18"/>
                <w:lang w:eastAsia="ar-SA"/>
              </w:rPr>
              <w:t>города Костромы</w:t>
            </w:r>
          </w:p>
        </w:tc>
        <w:tc>
          <w:tcPr>
            <w:tcW w:w="12" w:type="dxa"/>
            <w:shd w:val="clear" w:color="auto" w:fill="auto"/>
            <w:tcMar>
              <w:left w:w="120" w:type="dxa"/>
              <w:right w:w="120" w:type="dxa"/>
            </w:tcMar>
          </w:tcPr>
          <w:p w:rsidR="009113B7" w:rsidRDefault="009113B7"/>
        </w:tc>
      </w:tr>
      <w:tr w:rsidR="009113B7">
        <w:trPr>
          <w:trHeight w:val="709"/>
        </w:trPr>
        <w:tc>
          <w:tcPr>
            <w:tcW w:w="9501" w:type="dxa"/>
            <w:gridSpan w:val="6"/>
            <w:shd w:val="clear" w:color="auto" w:fill="auto"/>
          </w:tcPr>
          <w:p w:rsidR="009113B7" w:rsidRDefault="009113B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18"/>
                <w:lang w:eastAsia="ar-SA"/>
              </w:rPr>
            </w:pPr>
          </w:p>
          <w:p w:rsidR="009113B7" w:rsidRDefault="00232C19">
            <w:pPr>
              <w:widowControl w:val="0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6"/>
                <w:szCs w:val="18"/>
                <w:lang w:eastAsia="ar-SA"/>
              </w:rPr>
              <w:t>Проект</w:t>
            </w:r>
          </w:p>
          <w:p w:rsidR="009113B7" w:rsidRDefault="009113B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18"/>
                <w:lang w:eastAsia="ar-SA"/>
              </w:rPr>
            </w:pPr>
          </w:p>
        </w:tc>
        <w:tc>
          <w:tcPr>
            <w:tcW w:w="12" w:type="dxa"/>
            <w:shd w:val="clear" w:color="auto" w:fill="auto"/>
            <w:tcMar>
              <w:left w:w="120" w:type="dxa"/>
              <w:right w:w="120" w:type="dxa"/>
            </w:tcMar>
          </w:tcPr>
          <w:p w:rsidR="009113B7" w:rsidRDefault="009113B7"/>
        </w:tc>
      </w:tr>
      <w:tr w:rsidR="009113B7">
        <w:trPr>
          <w:trHeight w:val="1332"/>
        </w:trPr>
        <w:tc>
          <w:tcPr>
            <w:tcW w:w="9501" w:type="dxa"/>
            <w:gridSpan w:val="6"/>
            <w:shd w:val="clear" w:color="auto" w:fill="auto"/>
          </w:tcPr>
          <w:p w:rsidR="009113B7" w:rsidRDefault="00232C19">
            <w:pPr>
              <w:widowControl w:val="0"/>
              <w:spacing w:after="0" w:line="240" w:lineRule="auto"/>
              <w:jc w:val="right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34075" cy="638175"/>
                  <wp:effectExtent l="0" t="0" r="0" b="0"/>
                  <wp:docPr id="1" name="_x0000_i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59340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" w:type="dxa"/>
            <w:shd w:val="clear" w:color="auto" w:fill="auto"/>
            <w:tcMar>
              <w:left w:w="120" w:type="dxa"/>
              <w:right w:w="120" w:type="dxa"/>
            </w:tcMar>
          </w:tcPr>
          <w:p w:rsidR="009113B7" w:rsidRDefault="009113B7"/>
        </w:tc>
      </w:tr>
      <w:tr w:rsidR="009113B7">
        <w:trPr>
          <w:trHeight w:val="548"/>
        </w:trPr>
        <w:tc>
          <w:tcPr>
            <w:tcW w:w="209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9113B7" w:rsidRDefault="009113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20" w:type="dxa"/>
            <w:shd w:val="clear" w:color="auto" w:fill="auto"/>
            <w:tcMar>
              <w:left w:w="120" w:type="dxa"/>
              <w:right w:w="120" w:type="dxa"/>
            </w:tcMar>
          </w:tcPr>
          <w:p w:rsidR="009113B7" w:rsidRDefault="009113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7" w:type="dxa"/>
            <w:shd w:val="clear" w:color="auto" w:fill="auto"/>
            <w:tcMar>
              <w:left w:w="120" w:type="dxa"/>
              <w:right w:w="120" w:type="dxa"/>
            </w:tcMar>
            <w:vAlign w:val="bottom"/>
          </w:tcPr>
          <w:p w:rsidR="009113B7" w:rsidRDefault="00232C19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4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9113B7" w:rsidRDefault="009113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" w:type="dxa"/>
            <w:shd w:val="clear" w:color="auto" w:fill="auto"/>
            <w:tcMar>
              <w:left w:w="120" w:type="dxa"/>
              <w:right w:w="120" w:type="dxa"/>
            </w:tcMar>
          </w:tcPr>
          <w:p w:rsidR="009113B7" w:rsidRDefault="009113B7"/>
        </w:tc>
      </w:tr>
      <w:tr w:rsidR="009113B7">
        <w:trPr>
          <w:trHeight w:val="428"/>
        </w:trPr>
        <w:tc>
          <w:tcPr>
            <w:tcW w:w="9501" w:type="dxa"/>
            <w:gridSpan w:val="6"/>
            <w:shd w:val="clear" w:color="auto" w:fill="auto"/>
          </w:tcPr>
          <w:p w:rsidR="009113B7" w:rsidRDefault="009113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shd w:val="clear" w:color="auto" w:fill="auto"/>
            <w:tcMar>
              <w:left w:w="120" w:type="dxa"/>
              <w:right w:w="120" w:type="dxa"/>
            </w:tcMar>
          </w:tcPr>
          <w:p w:rsidR="009113B7" w:rsidRDefault="009113B7"/>
        </w:tc>
      </w:tr>
      <w:tr w:rsidR="009113B7">
        <w:trPr>
          <w:trHeight w:val="1021"/>
        </w:trPr>
        <w:tc>
          <w:tcPr>
            <w:tcW w:w="850" w:type="dxa"/>
            <w:shd w:val="clear" w:color="auto" w:fill="auto"/>
          </w:tcPr>
          <w:p w:rsidR="009113B7" w:rsidRDefault="009113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796" w:type="dxa"/>
            <w:gridSpan w:val="4"/>
            <w:shd w:val="clear" w:color="auto" w:fill="auto"/>
            <w:tcMar>
              <w:left w:w="120" w:type="dxa"/>
              <w:right w:w="120" w:type="dxa"/>
            </w:tcMar>
          </w:tcPr>
          <w:p w:rsidR="009113B7" w:rsidRDefault="009113B7">
            <w:pPr>
              <w:ind w:left="2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113B7" w:rsidRDefault="00232C19">
            <w:pPr>
              <w:ind w:left="29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 внесении изменений в Правила благоустройства территории города Костромы</w:t>
            </w:r>
          </w:p>
        </w:tc>
        <w:tc>
          <w:tcPr>
            <w:tcW w:w="867" w:type="dxa"/>
            <w:gridSpan w:val="2"/>
            <w:shd w:val="clear" w:color="auto" w:fill="auto"/>
            <w:tcMar>
              <w:left w:w="120" w:type="dxa"/>
              <w:right w:w="120" w:type="dxa"/>
            </w:tcMar>
          </w:tcPr>
          <w:p w:rsidR="009113B7" w:rsidRDefault="009113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113B7" w:rsidRDefault="00232C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9" w:tooltip="http://mobileonline.garant.ru/document/redirect/186367/160125" w:history="1">
        <w:r>
          <w:rPr>
            <w:rFonts w:ascii="Times New Roman" w:hAnsi="Times New Roman" w:cs="Times New Roman"/>
            <w:sz w:val="26"/>
            <w:szCs w:val="26"/>
          </w:rPr>
          <w:t>пунктом 25 части 1 статьи 16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                           от 6 октября 2003 года № 131-ФЗ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Об общих принципах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руководствуясь статьями 29 и 55 Устава города Костромы, Дума города Костромы</w:t>
      </w:r>
    </w:p>
    <w:p w:rsidR="009113B7" w:rsidRDefault="009113B7">
      <w:pPr>
        <w:spacing w:after="0" w:line="240" w:lineRule="auto"/>
        <w:ind w:firstLine="850"/>
        <w:jc w:val="both"/>
      </w:pPr>
    </w:p>
    <w:p w:rsidR="009113B7" w:rsidRDefault="00232C19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pacing w:val="40"/>
          <w:sz w:val="26"/>
          <w:szCs w:val="26"/>
        </w:rPr>
        <w:t>РЕШИЛА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113B7" w:rsidRDefault="00232C19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 Внести в </w:t>
      </w:r>
      <w:r>
        <w:rPr>
          <w:rFonts w:ascii="Times New Roman" w:hAnsi="Times New Roman" w:cs="Times New Roman"/>
          <w:sz w:val="26"/>
          <w:szCs w:val="26"/>
        </w:rPr>
        <w:t>Правила благоустройства территории города Костромы, утвержденные решением Думы</w:t>
      </w:r>
      <w:r>
        <w:rPr>
          <w:rFonts w:ascii="Times New Roman" w:hAnsi="Times New Roman" w:cs="Times New Roman"/>
          <w:sz w:val="26"/>
          <w:szCs w:val="26"/>
        </w:rPr>
        <w:t xml:space="preserve"> города Костромы от 25 апреля 2013 года № 60         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(с изменениями, внесенными решениями Думы города Костромы от </w:t>
      </w:r>
      <w:r>
        <w:rPr>
          <w:rFonts w:ascii="Times New Roman" w:hAnsi="Times New Roman" w:cs="Times New Roman"/>
          <w:sz w:val="26"/>
          <w:szCs w:val="26"/>
        </w:rPr>
        <w:t xml:space="preserve">5 сентября          2013 года № 122, от 27 марта 2014 года № 41, от 30 октября 2014 года № 194,            от 4 декабря 2014 года № 232, от </w:t>
      </w:r>
      <w:r>
        <w:rPr>
          <w:rFonts w:ascii="Times New Roman" w:hAnsi="Times New Roman" w:cs="Times New Roman"/>
          <w:sz w:val="26"/>
          <w:szCs w:val="26"/>
        </w:rPr>
        <w:t>18 июня 2015 года № 126, от 31 марта 2016 года      № 48, от 30 июня 2016 года № 125, от 11 августа 2016 года № 158, от 24 ноября     2016 года № 247, от 2 февраля 2017 года № 8, от 26 октября 2017 года № 166,            от 21 декабря 2018 года № 218, от 1</w:t>
      </w:r>
      <w:r>
        <w:rPr>
          <w:rFonts w:ascii="Times New Roman" w:hAnsi="Times New Roman" w:cs="Times New Roman"/>
          <w:sz w:val="26"/>
          <w:szCs w:val="26"/>
        </w:rPr>
        <w:t>9 декабря 2019 года № 208, от 30 июля 2020 года № 108, от 23 декабря 2021 года № 229, от 22 декабря 2022 года № 233, от 2 февраля 2023 № 15, от 30 марта 2023 года № 47, от 30 марта 2023 года № 48, от 27 апреля    2023 года № 69</w:t>
      </w:r>
      <w:r>
        <w:rPr>
          <w:rFonts w:ascii="Times New Roman" w:hAnsi="Times New Roman" w:cs="Times New Roman"/>
          <w:sz w:val="26"/>
          <w:szCs w:val="26"/>
          <w:lang w:eastAsia="ru-RU"/>
        </w:rPr>
        <w:t>, от 21 декабря 2023 года № 2</w:t>
      </w:r>
      <w:r>
        <w:rPr>
          <w:rFonts w:ascii="Times New Roman" w:hAnsi="Times New Roman" w:cs="Times New Roman"/>
          <w:sz w:val="26"/>
          <w:szCs w:val="26"/>
          <w:lang w:eastAsia="ru-RU"/>
        </w:rPr>
        <w:t>84, от 6 июня 2024 года № 88,                 от 27 марта 2025 года № 37, от 27 марта 2025 года № 38)</w:t>
      </w:r>
      <w:r>
        <w:rPr>
          <w:rFonts w:ascii="Times New Roman" w:hAnsi="Times New Roman" w:cs="Times New Roman"/>
          <w:color w:val="000000"/>
          <w:sz w:val="26"/>
          <w:szCs w:val="26"/>
        </w:rPr>
        <w:t>, следующие изменения:</w:t>
      </w:r>
    </w:p>
    <w:p w:rsidR="009113B7" w:rsidRDefault="00232C19">
      <w:pPr>
        <w:pStyle w:val="aff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статье 8: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абзаце втором части 1 слова «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 режимных табличек» заменить словами </w:t>
      </w:r>
      <w:r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режимных табличек и </w:t>
      </w:r>
      <w:r>
        <w:rPr>
          <w:rFonts w:ascii="Times New Roman" w:hAnsi="Times New Roman" w:cs="Times New Roman"/>
          <w:color w:val="000000"/>
          <w:sz w:val="26"/>
          <w:szCs w:val="26"/>
        </w:rPr>
        <w:t>носителей информации, необходимых для обеспечения беспрепятственного доступа инвалидов</w:t>
      </w:r>
      <w:r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пункт 1 части 4.1 дополнить словами </w:t>
      </w:r>
      <w:r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>и носителя информации, необходимого для обеспечения беспрепятственного доступа инвалидов</w:t>
      </w:r>
      <w:r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113B7" w:rsidRDefault="00232C19">
      <w:pPr>
        <w:pStyle w:val="aff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статье 13:</w:t>
      </w:r>
    </w:p>
    <w:p w:rsidR="009113B7" w:rsidRDefault="00232C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пункт 2 части 6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изложить в следующей редакции: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размещение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объектах культурного наследия средств размещения информации в оконных, дверных и иных проемах, на ограждениях </w:t>
      </w:r>
      <w:r>
        <w:rPr>
          <w:rFonts w:ascii="Times New Roman" w:hAnsi="Times New Roman" w:cs="Times New Roman"/>
          <w:sz w:val="26"/>
          <w:szCs w:val="26"/>
        </w:rPr>
        <w:t>и козырьках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входных групп, на архитектурно-конструктивных элементах (шатер, купол, башня, портик,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арка, </w:t>
      </w:r>
      <w:r>
        <w:rPr>
          <w:rFonts w:ascii="Times New Roman" w:hAnsi="Times New Roman" w:cs="Times New Roman"/>
          <w:sz w:val="26"/>
          <w:szCs w:val="26"/>
        </w:rPr>
        <w:t>фронтон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 иные архитектурно-конструктивные элементы),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архитектурных деталях (пилястра, </w:t>
      </w:r>
      <w:r>
        <w:rPr>
          <w:rFonts w:ascii="Times New Roman" w:hAnsi="Times New Roman" w:cs="Times New Roman"/>
          <w:sz w:val="26"/>
          <w:szCs w:val="26"/>
        </w:rPr>
        <w:t>карниз,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лепнина и иные архитектурные детали), а также на лоджиях и балконах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зданий;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 части 12.1: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абзаце третьем слова </w:t>
      </w:r>
      <w:r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занимающего здания (строения, сооружения)</w:t>
      </w:r>
      <w:r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за</w:t>
      </w:r>
      <w:r>
        <w:rPr>
          <w:rFonts w:ascii="Times New Roman" w:hAnsi="Times New Roman" w:cs="Times New Roman"/>
          <w:sz w:val="26"/>
          <w:szCs w:val="26"/>
        </w:rPr>
        <w:t>менить словам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занимающего здание (строение, сооружение)</w:t>
      </w:r>
      <w:r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абзац шестой дополнить сло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вами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Требование к исполнению в горизонтальном виде не распространяется на вывески, размещенные выше первого этажа здания (ст</w:t>
      </w:r>
      <w:r>
        <w:rPr>
          <w:rFonts w:ascii="Times New Roman" w:hAnsi="Times New Roman" w:cs="Times New Roman"/>
          <w:sz w:val="26"/>
          <w:szCs w:val="26"/>
        </w:rPr>
        <w:t>роения, сооружения).</w:t>
      </w:r>
      <w:r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абзаце третьем пункта 1 слова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в пунктах 7.1 - 7.2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заменить сло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вами  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в пункте 7.1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 пункте 5 после сло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вывески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допо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лнить словам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, режимной таблички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абзац шестнадцатый изложить в следующей редакции: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 границах территории исторического поселения федерального значения город Кострома Костромской области, а также на улицах Советской,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Подлипаева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, Титова, на домах 134а, 138, 140, 142 по улице Никитской вывеска должна быть исполнена в горизонтальном виде и с</w:t>
      </w:r>
      <w:r>
        <w:rPr>
          <w:rFonts w:ascii="Times New Roman" w:hAnsi="Times New Roman" w:cs="Times New Roman"/>
          <w:color w:val="000000"/>
          <w:sz w:val="26"/>
          <w:szCs w:val="26"/>
        </w:rPr>
        <w:t>остоять из отдельно стоящих букв, знаков, декоративных элементов, расположенных на общем металлическом каркасе с точками крепления каркаса в плоских частях фасада, а не в тягах и других декоративных элементах. В случае сложной конфигурации фасада для крепл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ения отдельных элементов информационной вывески используется прозрачное основание. Вывеска должна быть в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бесфоновом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решении либо с использованием фона (основание), цвет которого максимально приближен к цвету стен фасадов, преимущественно использование бело</w:t>
      </w:r>
      <w:r>
        <w:rPr>
          <w:rFonts w:ascii="Times New Roman" w:hAnsi="Times New Roman" w:cs="Times New Roman"/>
          <w:color w:val="000000"/>
          <w:sz w:val="26"/>
          <w:szCs w:val="26"/>
        </w:rPr>
        <w:t>го, серебристого, светло-серого, светло-бежевого, коричневого, светло-коричневого тонов. Шрифтовое и художественное решение вывески должно иметь комплексную лаконичную проработку, носить сдержанный характер, подчеркивающий уникальные черты окружающей истор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ической застройки.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Вывеска должна соответствовать историческому облику объекта, не искажать архитектурно-художественное восприятие его основных характеристик, не перекрывать основные видовые и перспективные точки визуального восприятия.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Высота информационн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ого поля (текстового содержания) вывески не должна превышать 0,3 м. Требования к высоте информационного поля (текстового содержания), а также к исполнению в горизонтальном виде н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е распространяются на вывески, указанные в абзаце 3         части 12.1 настоящ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ей статьи, а также на вывески, размещенные выше первого этажа здания (строения, сооружения).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части 12.3: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абзац второй дополнить словами: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, а также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консольных вывесок, информирующих о размещении в </w:t>
      </w:r>
      <w:r>
        <w:rPr>
          <w:rFonts w:ascii="Times New Roman" w:hAnsi="Times New Roman" w:cs="Times New Roman"/>
          <w:sz w:val="26"/>
          <w:szCs w:val="26"/>
        </w:rPr>
        <w:t xml:space="preserve">здании (строении, сооружении)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банкомата.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дополнить пунктом 3 следующего содержания: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3)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на основании согласования, выдаваемого лицом, наделенным Администрацией города Костромы соответствующими полномочиями, в порядке, установленном решением Думы города Костромы.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абзац шестой дополнить словами: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, иной, кроме установленной в пункте 7.3 статьи 3, информации.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2.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Настоящее решение вступает в силу после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его официального опубликования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.</w:t>
      </w:r>
    </w:p>
    <w:p w:rsidR="009113B7" w:rsidRDefault="00232C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</w:pPr>
      <w:r>
        <w:rPr>
          <w:rFonts w:ascii="Times New Roman" w:hAnsi="Times New Roman" w:cs="Times New Roman"/>
          <w:color w:val="000000"/>
          <w:sz w:val="24"/>
        </w:rPr>
        <w:t> </w:t>
      </w:r>
    </w:p>
    <w:p w:rsidR="009113B7" w:rsidRDefault="009113B7">
      <w:pPr>
        <w:tabs>
          <w:tab w:val="left" w:pos="993"/>
        </w:tabs>
        <w:spacing w:after="0" w:line="240" w:lineRule="auto"/>
        <w:ind w:firstLine="85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113B7" w:rsidRDefault="009113B7">
      <w:pPr>
        <w:tabs>
          <w:tab w:val="left" w:pos="993"/>
        </w:tabs>
        <w:spacing w:after="0" w:line="240" w:lineRule="auto"/>
        <w:ind w:firstLine="85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113B7" w:rsidRDefault="00232C1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Глава города Костромы                                                                                     Ю. В.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Журин</w:t>
      </w:r>
      <w:proofErr w:type="spellEnd"/>
    </w:p>
    <w:sectPr w:rsidR="009113B7" w:rsidSect="00EE69F4">
      <w:headerReference w:type="default" r:id="rId10"/>
      <w:headerReference w:type="first" r:id="rId11"/>
      <w:pgSz w:w="11906" w:h="16838"/>
      <w:pgMar w:top="1134" w:right="709" w:bottom="964" w:left="1559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C19" w:rsidRDefault="00232C19">
      <w:pPr>
        <w:spacing w:after="0" w:line="240" w:lineRule="auto"/>
      </w:pPr>
      <w:r>
        <w:separator/>
      </w:r>
    </w:p>
  </w:endnote>
  <w:endnote w:type="continuationSeparator" w:id="0">
    <w:p w:rsidR="00232C19" w:rsidRDefault="00232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C19" w:rsidRDefault="00232C19">
      <w:pPr>
        <w:spacing w:after="0" w:line="240" w:lineRule="auto"/>
      </w:pPr>
      <w:r>
        <w:separator/>
      </w:r>
    </w:p>
  </w:footnote>
  <w:footnote w:type="continuationSeparator" w:id="0">
    <w:p w:rsidR="00232C19" w:rsidRDefault="00232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9F4" w:rsidRDefault="00EE69F4">
    <w:pPr>
      <w:pStyle w:val="a3"/>
    </w:pPr>
  </w:p>
  <w:p w:rsidR="00EE69F4" w:rsidRDefault="00EE69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9F4" w:rsidRDefault="00EE69F4">
    <w:pPr>
      <w:pStyle w:val="a3"/>
    </w:pPr>
  </w:p>
  <w:p w:rsidR="00EE69F4" w:rsidRPr="00EE69F4" w:rsidRDefault="00EE69F4" w:rsidP="00EE69F4">
    <w:pPr>
      <w:tabs>
        <w:tab w:val="center" w:pos="7143"/>
        <w:tab w:val="right" w:pos="14287"/>
      </w:tabs>
      <w:spacing w:after="0" w:line="240" w:lineRule="auto"/>
      <w:jc w:val="right"/>
      <w:rPr>
        <w:rFonts w:ascii="Times New Roman" w:eastAsia="Calibri" w:hAnsi="Times New Roman" w:cs="Times New Roman"/>
        <w:sz w:val="26"/>
        <w:szCs w:val="26"/>
      </w:rPr>
    </w:pPr>
    <w:r w:rsidRPr="00EE69F4">
      <w:rPr>
        <w:rFonts w:ascii="Times New Roman" w:eastAsia="Calibri" w:hAnsi="Times New Roman" w:cs="Times New Roman"/>
        <w:sz w:val="26"/>
        <w:szCs w:val="26"/>
      </w:rPr>
      <w:t>Приложение 1 к постановлению Главы города Костромы</w:t>
    </w:r>
  </w:p>
  <w:p w:rsidR="00EE69F4" w:rsidRPr="00EE69F4" w:rsidRDefault="00EE69F4" w:rsidP="00EE69F4">
    <w:pPr>
      <w:tabs>
        <w:tab w:val="center" w:pos="7143"/>
        <w:tab w:val="right" w:pos="14287"/>
      </w:tabs>
      <w:spacing w:after="0" w:line="240" w:lineRule="auto"/>
      <w:jc w:val="center"/>
      <w:rPr>
        <w:rFonts w:ascii="Times New Roman" w:eastAsia="Calibri" w:hAnsi="Times New Roman" w:cs="Times New Roman"/>
        <w:sz w:val="26"/>
        <w:szCs w:val="26"/>
      </w:rPr>
    </w:pPr>
    <w:r w:rsidRPr="00EE69F4">
      <w:rPr>
        <w:rFonts w:ascii="Times New Roman" w:eastAsia="Calibri" w:hAnsi="Times New Roman" w:cs="Times New Roman"/>
        <w:sz w:val="26"/>
        <w:szCs w:val="26"/>
      </w:rPr>
      <w:t xml:space="preserve">                                                     </w:t>
    </w:r>
    <w:r>
      <w:rPr>
        <w:rFonts w:ascii="Times New Roman" w:eastAsia="Calibri" w:hAnsi="Times New Roman" w:cs="Times New Roman"/>
        <w:sz w:val="26"/>
        <w:szCs w:val="26"/>
      </w:rPr>
      <w:t xml:space="preserve">   </w:t>
    </w:r>
    <w:r w:rsidRPr="00EE69F4">
      <w:rPr>
        <w:rFonts w:ascii="Times New Roman" w:eastAsia="Calibri" w:hAnsi="Times New Roman" w:cs="Times New Roman"/>
        <w:sz w:val="26"/>
        <w:szCs w:val="26"/>
      </w:rPr>
      <w:t xml:space="preserve">от </w:t>
    </w:r>
    <w:r>
      <w:rPr>
        <w:rFonts w:ascii="Times New Roman" w:eastAsia="Calibri" w:hAnsi="Times New Roman" w:cs="Times New Roman"/>
        <w:sz w:val="26"/>
        <w:szCs w:val="26"/>
      </w:rPr>
      <w:t>27</w:t>
    </w:r>
    <w:r w:rsidRPr="00EE69F4">
      <w:rPr>
        <w:rFonts w:ascii="Times New Roman" w:eastAsia="Calibri" w:hAnsi="Times New Roman" w:cs="Times New Roman"/>
        <w:sz w:val="26"/>
        <w:szCs w:val="26"/>
      </w:rPr>
      <w:t xml:space="preserve"> августа 2025 года № </w:t>
    </w:r>
    <w:r>
      <w:rPr>
        <w:rFonts w:ascii="Times New Roman" w:eastAsia="Calibri" w:hAnsi="Times New Roman" w:cs="Times New Roman"/>
        <w:sz w:val="26"/>
        <w:szCs w:val="26"/>
      </w:rPr>
      <w:t>74</w:t>
    </w:r>
  </w:p>
  <w:p w:rsidR="00EE69F4" w:rsidRDefault="00EE69F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55E30"/>
    <w:multiLevelType w:val="hybridMultilevel"/>
    <w:tmpl w:val="25EC2DDC"/>
    <w:lvl w:ilvl="0" w:tplc="BA946910">
      <w:start w:val="1"/>
      <w:numFmt w:val="decimal"/>
      <w:lvlText w:val="%1)"/>
      <w:lvlJc w:val="left"/>
      <w:pPr>
        <w:ind w:left="1559" w:hanging="360"/>
      </w:pPr>
    </w:lvl>
    <w:lvl w:ilvl="1" w:tplc="11B84236">
      <w:start w:val="1"/>
      <w:numFmt w:val="lowerLetter"/>
      <w:lvlText w:val="%2."/>
      <w:lvlJc w:val="left"/>
      <w:pPr>
        <w:ind w:left="2279" w:hanging="360"/>
      </w:pPr>
    </w:lvl>
    <w:lvl w:ilvl="2" w:tplc="721C31A0">
      <w:start w:val="1"/>
      <w:numFmt w:val="lowerRoman"/>
      <w:lvlText w:val="%3."/>
      <w:lvlJc w:val="right"/>
      <w:pPr>
        <w:ind w:left="2999" w:hanging="180"/>
      </w:pPr>
    </w:lvl>
    <w:lvl w:ilvl="3" w:tplc="2AAA0A3E">
      <w:start w:val="1"/>
      <w:numFmt w:val="decimal"/>
      <w:lvlText w:val="%4."/>
      <w:lvlJc w:val="left"/>
      <w:pPr>
        <w:ind w:left="3719" w:hanging="360"/>
      </w:pPr>
    </w:lvl>
    <w:lvl w:ilvl="4" w:tplc="600AC796">
      <w:start w:val="1"/>
      <w:numFmt w:val="lowerLetter"/>
      <w:lvlText w:val="%5."/>
      <w:lvlJc w:val="left"/>
      <w:pPr>
        <w:ind w:left="4439" w:hanging="360"/>
      </w:pPr>
    </w:lvl>
    <w:lvl w:ilvl="5" w:tplc="60A4E442">
      <w:start w:val="1"/>
      <w:numFmt w:val="lowerRoman"/>
      <w:lvlText w:val="%6."/>
      <w:lvlJc w:val="right"/>
      <w:pPr>
        <w:ind w:left="5159" w:hanging="180"/>
      </w:pPr>
    </w:lvl>
    <w:lvl w:ilvl="6" w:tplc="32DEBBF4">
      <w:start w:val="1"/>
      <w:numFmt w:val="decimal"/>
      <w:lvlText w:val="%7."/>
      <w:lvlJc w:val="left"/>
      <w:pPr>
        <w:ind w:left="5879" w:hanging="360"/>
      </w:pPr>
    </w:lvl>
    <w:lvl w:ilvl="7" w:tplc="086084A6">
      <w:start w:val="1"/>
      <w:numFmt w:val="lowerLetter"/>
      <w:lvlText w:val="%8."/>
      <w:lvlJc w:val="left"/>
      <w:pPr>
        <w:ind w:left="6599" w:hanging="360"/>
      </w:pPr>
    </w:lvl>
    <w:lvl w:ilvl="8" w:tplc="47FC254A">
      <w:start w:val="1"/>
      <w:numFmt w:val="lowerRoman"/>
      <w:lvlText w:val="%9."/>
      <w:lvlJc w:val="right"/>
      <w:pPr>
        <w:ind w:left="7319" w:hanging="180"/>
      </w:pPr>
    </w:lvl>
  </w:abstractNum>
  <w:abstractNum w:abstractNumId="1" w15:restartNumberingAfterBreak="0">
    <w:nsid w:val="061206D0"/>
    <w:multiLevelType w:val="multilevel"/>
    <w:tmpl w:val="609A58E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/>
        <w:color w:val="auto"/>
        <w:sz w:val="26"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160" w:hanging="1440"/>
      </w:pPr>
    </w:lvl>
    <w:lvl w:ilvl="6">
      <w:start w:val="1"/>
      <w:numFmt w:val="decimal"/>
      <w:lvlText w:val="%1.%2.%3.%4.%5.%6.%7."/>
      <w:lvlJc w:val="left"/>
      <w:pPr>
        <w:ind w:left="2160" w:hanging="1440"/>
      </w:pPr>
    </w:lvl>
    <w:lvl w:ilvl="7">
      <w:start w:val="1"/>
      <w:numFmt w:val="decimal"/>
      <w:lvlText w:val="%1.%2.%3.%4.%5.%6.%7.%8."/>
      <w:lvlJc w:val="left"/>
      <w:pPr>
        <w:ind w:left="2520" w:hanging="1800"/>
      </w:pPr>
    </w:lvl>
    <w:lvl w:ilvl="8">
      <w:start w:val="1"/>
      <w:numFmt w:val="decimal"/>
      <w:lvlText w:val="%1.%2.%3.%4.%5.%6.%7.%8.%9."/>
      <w:lvlJc w:val="left"/>
      <w:pPr>
        <w:ind w:left="2520" w:hanging="1800"/>
      </w:pPr>
    </w:lvl>
  </w:abstractNum>
  <w:abstractNum w:abstractNumId="2" w15:restartNumberingAfterBreak="0">
    <w:nsid w:val="1A142A23"/>
    <w:multiLevelType w:val="hybridMultilevel"/>
    <w:tmpl w:val="6DD6421E"/>
    <w:lvl w:ilvl="0" w:tplc="C4907BD8">
      <w:start w:val="1"/>
      <w:numFmt w:val="decimal"/>
      <w:lvlText w:val="%1)"/>
      <w:lvlJc w:val="left"/>
      <w:pPr>
        <w:ind w:left="1559" w:hanging="360"/>
      </w:pPr>
    </w:lvl>
    <w:lvl w:ilvl="1" w:tplc="93AC902A">
      <w:start w:val="1"/>
      <w:numFmt w:val="lowerLetter"/>
      <w:lvlText w:val="%2."/>
      <w:lvlJc w:val="left"/>
      <w:pPr>
        <w:ind w:left="2279" w:hanging="360"/>
      </w:pPr>
    </w:lvl>
    <w:lvl w:ilvl="2" w:tplc="095EA07C">
      <w:start w:val="1"/>
      <w:numFmt w:val="lowerRoman"/>
      <w:lvlText w:val="%3."/>
      <w:lvlJc w:val="right"/>
      <w:pPr>
        <w:ind w:left="2999" w:hanging="180"/>
      </w:pPr>
    </w:lvl>
    <w:lvl w:ilvl="3" w:tplc="40464A60">
      <w:start w:val="1"/>
      <w:numFmt w:val="decimal"/>
      <w:lvlText w:val="%4."/>
      <w:lvlJc w:val="left"/>
      <w:pPr>
        <w:ind w:left="3719" w:hanging="360"/>
      </w:pPr>
    </w:lvl>
    <w:lvl w:ilvl="4" w:tplc="9E968B6A">
      <w:start w:val="1"/>
      <w:numFmt w:val="lowerLetter"/>
      <w:lvlText w:val="%5."/>
      <w:lvlJc w:val="left"/>
      <w:pPr>
        <w:ind w:left="4439" w:hanging="360"/>
      </w:pPr>
    </w:lvl>
    <w:lvl w:ilvl="5" w:tplc="DC842D8C">
      <w:start w:val="1"/>
      <w:numFmt w:val="lowerRoman"/>
      <w:lvlText w:val="%6."/>
      <w:lvlJc w:val="right"/>
      <w:pPr>
        <w:ind w:left="5159" w:hanging="180"/>
      </w:pPr>
    </w:lvl>
    <w:lvl w:ilvl="6" w:tplc="B55E648A">
      <w:start w:val="1"/>
      <w:numFmt w:val="decimal"/>
      <w:lvlText w:val="%7."/>
      <w:lvlJc w:val="left"/>
      <w:pPr>
        <w:ind w:left="5879" w:hanging="360"/>
      </w:pPr>
    </w:lvl>
    <w:lvl w:ilvl="7" w:tplc="6010DF58">
      <w:start w:val="1"/>
      <w:numFmt w:val="lowerLetter"/>
      <w:lvlText w:val="%8."/>
      <w:lvlJc w:val="left"/>
      <w:pPr>
        <w:ind w:left="6599" w:hanging="360"/>
      </w:pPr>
    </w:lvl>
    <w:lvl w:ilvl="8" w:tplc="DC4A917A">
      <w:start w:val="1"/>
      <w:numFmt w:val="lowerRoman"/>
      <w:lvlText w:val="%9."/>
      <w:lvlJc w:val="right"/>
      <w:pPr>
        <w:ind w:left="7319" w:hanging="180"/>
      </w:pPr>
    </w:lvl>
  </w:abstractNum>
  <w:abstractNum w:abstractNumId="3" w15:restartNumberingAfterBreak="0">
    <w:nsid w:val="1F3A277E"/>
    <w:multiLevelType w:val="hybridMultilevel"/>
    <w:tmpl w:val="83F25A04"/>
    <w:lvl w:ilvl="0" w:tplc="BD9EF11A">
      <w:start w:val="1"/>
      <w:numFmt w:val="decimal"/>
      <w:lvlText w:val="%1)"/>
      <w:lvlJc w:val="left"/>
      <w:pPr>
        <w:ind w:left="1559" w:hanging="360"/>
      </w:pPr>
    </w:lvl>
    <w:lvl w:ilvl="1" w:tplc="0A301E9C">
      <w:start w:val="1"/>
      <w:numFmt w:val="lowerLetter"/>
      <w:lvlText w:val="%2."/>
      <w:lvlJc w:val="left"/>
      <w:pPr>
        <w:ind w:left="2279" w:hanging="360"/>
      </w:pPr>
    </w:lvl>
    <w:lvl w:ilvl="2" w:tplc="B838D394">
      <w:start w:val="1"/>
      <w:numFmt w:val="lowerRoman"/>
      <w:lvlText w:val="%3."/>
      <w:lvlJc w:val="right"/>
      <w:pPr>
        <w:ind w:left="2999" w:hanging="180"/>
      </w:pPr>
    </w:lvl>
    <w:lvl w:ilvl="3" w:tplc="54162602">
      <w:start w:val="1"/>
      <w:numFmt w:val="decimal"/>
      <w:lvlText w:val="%4."/>
      <w:lvlJc w:val="left"/>
      <w:pPr>
        <w:ind w:left="3719" w:hanging="360"/>
      </w:pPr>
    </w:lvl>
    <w:lvl w:ilvl="4" w:tplc="6360DD0C">
      <w:start w:val="1"/>
      <w:numFmt w:val="lowerLetter"/>
      <w:lvlText w:val="%5."/>
      <w:lvlJc w:val="left"/>
      <w:pPr>
        <w:ind w:left="4439" w:hanging="360"/>
      </w:pPr>
    </w:lvl>
    <w:lvl w:ilvl="5" w:tplc="BDDAF188">
      <w:start w:val="1"/>
      <w:numFmt w:val="lowerRoman"/>
      <w:lvlText w:val="%6."/>
      <w:lvlJc w:val="right"/>
      <w:pPr>
        <w:ind w:left="5159" w:hanging="180"/>
      </w:pPr>
    </w:lvl>
    <w:lvl w:ilvl="6" w:tplc="7C1E27CA">
      <w:start w:val="1"/>
      <w:numFmt w:val="decimal"/>
      <w:lvlText w:val="%7."/>
      <w:lvlJc w:val="left"/>
      <w:pPr>
        <w:ind w:left="5879" w:hanging="360"/>
      </w:pPr>
    </w:lvl>
    <w:lvl w:ilvl="7" w:tplc="D5A234C8">
      <w:start w:val="1"/>
      <w:numFmt w:val="lowerLetter"/>
      <w:lvlText w:val="%8."/>
      <w:lvlJc w:val="left"/>
      <w:pPr>
        <w:ind w:left="6599" w:hanging="360"/>
      </w:pPr>
    </w:lvl>
    <w:lvl w:ilvl="8" w:tplc="31AA9FD4">
      <w:start w:val="1"/>
      <w:numFmt w:val="lowerRoman"/>
      <w:lvlText w:val="%9."/>
      <w:lvlJc w:val="right"/>
      <w:pPr>
        <w:ind w:left="7319" w:hanging="180"/>
      </w:pPr>
    </w:lvl>
  </w:abstractNum>
  <w:abstractNum w:abstractNumId="4" w15:restartNumberingAfterBreak="0">
    <w:nsid w:val="28404B2C"/>
    <w:multiLevelType w:val="hybridMultilevel"/>
    <w:tmpl w:val="193C9CC0"/>
    <w:lvl w:ilvl="0" w:tplc="042C62F2">
      <w:start w:val="1"/>
      <w:numFmt w:val="decimal"/>
      <w:lvlText w:val="%1)"/>
      <w:lvlJc w:val="left"/>
      <w:pPr>
        <w:ind w:left="1559" w:hanging="360"/>
      </w:pPr>
    </w:lvl>
    <w:lvl w:ilvl="1" w:tplc="339EC014">
      <w:start w:val="1"/>
      <w:numFmt w:val="lowerLetter"/>
      <w:lvlText w:val="%2."/>
      <w:lvlJc w:val="left"/>
      <w:pPr>
        <w:ind w:left="2279" w:hanging="360"/>
      </w:pPr>
    </w:lvl>
    <w:lvl w:ilvl="2" w:tplc="688E7340">
      <w:start w:val="1"/>
      <w:numFmt w:val="lowerRoman"/>
      <w:lvlText w:val="%3."/>
      <w:lvlJc w:val="right"/>
      <w:pPr>
        <w:ind w:left="2999" w:hanging="180"/>
      </w:pPr>
    </w:lvl>
    <w:lvl w:ilvl="3" w:tplc="CEE0F6F8">
      <w:start w:val="1"/>
      <w:numFmt w:val="decimal"/>
      <w:lvlText w:val="%4."/>
      <w:lvlJc w:val="left"/>
      <w:pPr>
        <w:ind w:left="3719" w:hanging="360"/>
      </w:pPr>
    </w:lvl>
    <w:lvl w:ilvl="4" w:tplc="17DA84C2">
      <w:start w:val="1"/>
      <w:numFmt w:val="lowerLetter"/>
      <w:lvlText w:val="%5."/>
      <w:lvlJc w:val="left"/>
      <w:pPr>
        <w:ind w:left="4439" w:hanging="360"/>
      </w:pPr>
    </w:lvl>
    <w:lvl w:ilvl="5" w:tplc="9976D37A">
      <w:start w:val="1"/>
      <w:numFmt w:val="lowerRoman"/>
      <w:lvlText w:val="%6."/>
      <w:lvlJc w:val="right"/>
      <w:pPr>
        <w:ind w:left="5159" w:hanging="180"/>
      </w:pPr>
    </w:lvl>
    <w:lvl w:ilvl="6" w:tplc="7B08618C">
      <w:start w:val="1"/>
      <w:numFmt w:val="decimal"/>
      <w:lvlText w:val="%7."/>
      <w:lvlJc w:val="left"/>
      <w:pPr>
        <w:ind w:left="5879" w:hanging="360"/>
      </w:pPr>
    </w:lvl>
    <w:lvl w:ilvl="7" w:tplc="C4662FC6">
      <w:start w:val="1"/>
      <w:numFmt w:val="lowerLetter"/>
      <w:lvlText w:val="%8."/>
      <w:lvlJc w:val="left"/>
      <w:pPr>
        <w:ind w:left="6599" w:hanging="360"/>
      </w:pPr>
    </w:lvl>
    <w:lvl w:ilvl="8" w:tplc="30489124">
      <w:start w:val="1"/>
      <w:numFmt w:val="lowerRoman"/>
      <w:lvlText w:val="%9."/>
      <w:lvlJc w:val="right"/>
      <w:pPr>
        <w:ind w:left="7319" w:hanging="180"/>
      </w:pPr>
    </w:lvl>
  </w:abstractNum>
  <w:abstractNum w:abstractNumId="5" w15:restartNumberingAfterBreak="0">
    <w:nsid w:val="2E650CD0"/>
    <w:multiLevelType w:val="hybridMultilevel"/>
    <w:tmpl w:val="8BD623C8"/>
    <w:lvl w:ilvl="0" w:tplc="1D7EB768">
      <w:start w:val="1"/>
      <w:numFmt w:val="none"/>
      <w:suff w:val="nothing"/>
      <w:lvlText w:val=""/>
      <w:lvlJc w:val="left"/>
      <w:pPr>
        <w:ind w:left="0" w:firstLine="0"/>
      </w:pPr>
    </w:lvl>
    <w:lvl w:ilvl="1" w:tplc="AEDA9438">
      <w:start w:val="1"/>
      <w:numFmt w:val="none"/>
      <w:suff w:val="nothing"/>
      <w:lvlText w:val=""/>
      <w:lvlJc w:val="left"/>
      <w:pPr>
        <w:ind w:left="0" w:firstLine="0"/>
      </w:pPr>
    </w:lvl>
    <w:lvl w:ilvl="2" w:tplc="D20CAA38">
      <w:start w:val="1"/>
      <w:numFmt w:val="none"/>
      <w:suff w:val="nothing"/>
      <w:lvlText w:val=""/>
      <w:lvlJc w:val="left"/>
      <w:pPr>
        <w:ind w:left="0" w:firstLine="0"/>
      </w:pPr>
    </w:lvl>
    <w:lvl w:ilvl="3" w:tplc="A566B742">
      <w:start w:val="1"/>
      <w:numFmt w:val="none"/>
      <w:suff w:val="nothing"/>
      <w:lvlText w:val=""/>
      <w:lvlJc w:val="left"/>
      <w:pPr>
        <w:ind w:left="0" w:firstLine="0"/>
      </w:pPr>
    </w:lvl>
    <w:lvl w:ilvl="4" w:tplc="01F2EA9C">
      <w:start w:val="1"/>
      <w:numFmt w:val="none"/>
      <w:suff w:val="nothing"/>
      <w:lvlText w:val=""/>
      <w:lvlJc w:val="left"/>
      <w:pPr>
        <w:ind w:left="0" w:firstLine="0"/>
      </w:pPr>
    </w:lvl>
    <w:lvl w:ilvl="5" w:tplc="DFE8644A">
      <w:start w:val="1"/>
      <w:numFmt w:val="none"/>
      <w:suff w:val="nothing"/>
      <w:lvlText w:val=""/>
      <w:lvlJc w:val="left"/>
      <w:pPr>
        <w:ind w:left="0" w:firstLine="0"/>
      </w:pPr>
    </w:lvl>
    <w:lvl w:ilvl="6" w:tplc="C01EEFEC">
      <w:start w:val="1"/>
      <w:numFmt w:val="none"/>
      <w:suff w:val="nothing"/>
      <w:lvlText w:val=""/>
      <w:lvlJc w:val="left"/>
      <w:pPr>
        <w:ind w:left="0" w:firstLine="0"/>
      </w:pPr>
    </w:lvl>
    <w:lvl w:ilvl="7" w:tplc="ED904E90">
      <w:start w:val="1"/>
      <w:numFmt w:val="none"/>
      <w:suff w:val="nothing"/>
      <w:lvlText w:val=""/>
      <w:lvlJc w:val="left"/>
      <w:pPr>
        <w:ind w:left="0" w:firstLine="0"/>
      </w:pPr>
    </w:lvl>
    <w:lvl w:ilvl="8" w:tplc="79AC313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14E2CA6"/>
    <w:multiLevelType w:val="hybridMultilevel"/>
    <w:tmpl w:val="427CFDF4"/>
    <w:lvl w:ilvl="0" w:tplc="3E98DE66">
      <w:start w:val="1"/>
      <w:numFmt w:val="bullet"/>
      <w:lvlText w:val="–"/>
      <w:lvlJc w:val="left"/>
      <w:pPr>
        <w:ind w:left="1559" w:hanging="360"/>
      </w:pPr>
      <w:rPr>
        <w:rFonts w:ascii="Arial" w:eastAsia="Arial" w:hAnsi="Arial" w:cs="Arial" w:hint="default"/>
      </w:rPr>
    </w:lvl>
    <w:lvl w:ilvl="1" w:tplc="B43E1D72">
      <w:start w:val="1"/>
      <w:numFmt w:val="bullet"/>
      <w:lvlText w:val="o"/>
      <w:lvlJc w:val="left"/>
      <w:pPr>
        <w:ind w:left="2279" w:hanging="360"/>
      </w:pPr>
      <w:rPr>
        <w:rFonts w:ascii="Courier New" w:eastAsia="Courier New" w:hAnsi="Courier New" w:cs="Courier New" w:hint="default"/>
      </w:rPr>
    </w:lvl>
    <w:lvl w:ilvl="2" w:tplc="EFD2E7C6">
      <w:start w:val="1"/>
      <w:numFmt w:val="bullet"/>
      <w:lvlText w:val="§"/>
      <w:lvlJc w:val="left"/>
      <w:pPr>
        <w:ind w:left="2999" w:hanging="360"/>
      </w:pPr>
      <w:rPr>
        <w:rFonts w:ascii="Wingdings" w:eastAsia="Wingdings" w:hAnsi="Wingdings" w:cs="Wingdings" w:hint="default"/>
      </w:rPr>
    </w:lvl>
    <w:lvl w:ilvl="3" w:tplc="1FF6960E">
      <w:start w:val="1"/>
      <w:numFmt w:val="bullet"/>
      <w:lvlText w:val="·"/>
      <w:lvlJc w:val="left"/>
      <w:pPr>
        <w:ind w:left="3719" w:hanging="360"/>
      </w:pPr>
      <w:rPr>
        <w:rFonts w:ascii="Symbol" w:eastAsia="Symbol" w:hAnsi="Symbol" w:cs="Symbol" w:hint="default"/>
      </w:rPr>
    </w:lvl>
    <w:lvl w:ilvl="4" w:tplc="3FAE4BE0">
      <w:start w:val="1"/>
      <w:numFmt w:val="bullet"/>
      <w:lvlText w:val="o"/>
      <w:lvlJc w:val="left"/>
      <w:pPr>
        <w:ind w:left="4439" w:hanging="360"/>
      </w:pPr>
      <w:rPr>
        <w:rFonts w:ascii="Courier New" w:eastAsia="Courier New" w:hAnsi="Courier New" w:cs="Courier New" w:hint="default"/>
      </w:rPr>
    </w:lvl>
    <w:lvl w:ilvl="5" w:tplc="1EC03212">
      <w:start w:val="1"/>
      <w:numFmt w:val="bullet"/>
      <w:lvlText w:val="§"/>
      <w:lvlJc w:val="left"/>
      <w:pPr>
        <w:ind w:left="5159" w:hanging="360"/>
      </w:pPr>
      <w:rPr>
        <w:rFonts w:ascii="Wingdings" w:eastAsia="Wingdings" w:hAnsi="Wingdings" w:cs="Wingdings" w:hint="default"/>
      </w:rPr>
    </w:lvl>
    <w:lvl w:ilvl="6" w:tplc="4D64536C">
      <w:start w:val="1"/>
      <w:numFmt w:val="bullet"/>
      <w:lvlText w:val="·"/>
      <w:lvlJc w:val="left"/>
      <w:pPr>
        <w:ind w:left="5879" w:hanging="360"/>
      </w:pPr>
      <w:rPr>
        <w:rFonts w:ascii="Symbol" w:eastAsia="Symbol" w:hAnsi="Symbol" w:cs="Symbol" w:hint="default"/>
      </w:rPr>
    </w:lvl>
    <w:lvl w:ilvl="7" w:tplc="BA9EF80A">
      <w:start w:val="1"/>
      <w:numFmt w:val="bullet"/>
      <w:lvlText w:val="o"/>
      <w:lvlJc w:val="left"/>
      <w:pPr>
        <w:ind w:left="6599" w:hanging="360"/>
      </w:pPr>
      <w:rPr>
        <w:rFonts w:ascii="Courier New" w:eastAsia="Courier New" w:hAnsi="Courier New" w:cs="Courier New" w:hint="default"/>
      </w:rPr>
    </w:lvl>
    <w:lvl w:ilvl="8" w:tplc="1AD6DE18">
      <w:start w:val="1"/>
      <w:numFmt w:val="bullet"/>
      <w:lvlText w:val="§"/>
      <w:lvlJc w:val="left"/>
      <w:pPr>
        <w:ind w:left="7319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30344B0"/>
    <w:multiLevelType w:val="hybridMultilevel"/>
    <w:tmpl w:val="9FE23C1A"/>
    <w:lvl w:ilvl="0" w:tplc="0BBA2D2E">
      <w:start w:val="1"/>
      <w:numFmt w:val="decimal"/>
      <w:lvlText w:val="%1)"/>
      <w:lvlJc w:val="left"/>
      <w:pPr>
        <w:ind w:left="1559" w:hanging="360"/>
      </w:pPr>
    </w:lvl>
    <w:lvl w:ilvl="1" w:tplc="8ED4E242">
      <w:start w:val="1"/>
      <w:numFmt w:val="lowerLetter"/>
      <w:lvlText w:val="%2."/>
      <w:lvlJc w:val="left"/>
      <w:pPr>
        <w:ind w:left="2279" w:hanging="360"/>
      </w:pPr>
    </w:lvl>
    <w:lvl w:ilvl="2" w:tplc="A11076CC">
      <w:start w:val="1"/>
      <w:numFmt w:val="lowerRoman"/>
      <w:lvlText w:val="%3."/>
      <w:lvlJc w:val="right"/>
      <w:pPr>
        <w:ind w:left="2999" w:hanging="180"/>
      </w:pPr>
    </w:lvl>
    <w:lvl w:ilvl="3" w:tplc="DF123C0A">
      <w:start w:val="1"/>
      <w:numFmt w:val="decimal"/>
      <w:lvlText w:val="%4."/>
      <w:lvlJc w:val="left"/>
      <w:pPr>
        <w:ind w:left="3719" w:hanging="360"/>
      </w:pPr>
    </w:lvl>
    <w:lvl w:ilvl="4" w:tplc="B2782C2C">
      <w:start w:val="1"/>
      <w:numFmt w:val="lowerLetter"/>
      <w:lvlText w:val="%5."/>
      <w:lvlJc w:val="left"/>
      <w:pPr>
        <w:ind w:left="4439" w:hanging="360"/>
      </w:pPr>
    </w:lvl>
    <w:lvl w:ilvl="5" w:tplc="E09C6A1A">
      <w:start w:val="1"/>
      <w:numFmt w:val="lowerRoman"/>
      <w:lvlText w:val="%6."/>
      <w:lvlJc w:val="right"/>
      <w:pPr>
        <w:ind w:left="5159" w:hanging="180"/>
      </w:pPr>
    </w:lvl>
    <w:lvl w:ilvl="6" w:tplc="E842CE9E">
      <w:start w:val="1"/>
      <w:numFmt w:val="decimal"/>
      <w:lvlText w:val="%7."/>
      <w:lvlJc w:val="left"/>
      <w:pPr>
        <w:ind w:left="5879" w:hanging="360"/>
      </w:pPr>
    </w:lvl>
    <w:lvl w:ilvl="7" w:tplc="0486FBFA">
      <w:start w:val="1"/>
      <w:numFmt w:val="lowerLetter"/>
      <w:lvlText w:val="%8."/>
      <w:lvlJc w:val="left"/>
      <w:pPr>
        <w:ind w:left="6599" w:hanging="360"/>
      </w:pPr>
    </w:lvl>
    <w:lvl w:ilvl="8" w:tplc="4F3C2DAA">
      <w:start w:val="1"/>
      <w:numFmt w:val="lowerRoman"/>
      <w:lvlText w:val="%9."/>
      <w:lvlJc w:val="right"/>
      <w:pPr>
        <w:ind w:left="7319" w:hanging="180"/>
      </w:pPr>
    </w:lvl>
  </w:abstractNum>
  <w:abstractNum w:abstractNumId="8" w15:restartNumberingAfterBreak="0">
    <w:nsid w:val="44676509"/>
    <w:multiLevelType w:val="hybridMultilevel"/>
    <w:tmpl w:val="B4525F4E"/>
    <w:lvl w:ilvl="0" w:tplc="9378E4F8">
      <w:start w:val="1"/>
      <w:numFmt w:val="decimal"/>
      <w:lvlText w:val="%1)"/>
      <w:lvlJc w:val="left"/>
      <w:pPr>
        <w:ind w:left="1069" w:hanging="360"/>
      </w:pPr>
    </w:lvl>
    <w:lvl w:ilvl="1" w:tplc="842605DE">
      <w:start w:val="1"/>
      <w:numFmt w:val="lowerLetter"/>
      <w:lvlText w:val="%2."/>
      <w:lvlJc w:val="left"/>
      <w:pPr>
        <w:ind w:left="1789" w:hanging="360"/>
      </w:pPr>
    </w:lvl>
    <w:lvl w:ilvl="2" w:tplc="787C8C3C">
      <w:start w:val="1"/>
      <w:numFmt w:val="lowerRoman"/>
      <w:lvlText w:val="%3."/>
      <w:lvlJc w:val="right"/>
      <w:pPr>
        <w:ind w:left="2509" w:hanging="180"/>
      </w:pPr>
    </w:lvl>
    <w:lvl w:ilvl="3" w:tplc="84122F7E">
      <w:start w:val="1"/>
      <w:numFmt w:val="decimal"/>
      <w:lvlText w:val="%4."/>
      <w:lvlJc w:val="left"/>
      <w:pPr>
        <w:ind w:left="3229" w:hanging="360"/>
      </w:pPr>
    </w:lvl>
    <w:lvl w:ilvl="4" w:tplc="4D4CBB9C">
      <w:start w:val="1"/>
      <w:numFmt w:val="lowerLetter"/>
      <w:lvlText w:val="%5."/>
      <w:lvlJc w:val="left"/>
      <w:pPr>
        <w:ind w:left="3949" w:hanging="360"/>
      </w:pPr>
    </w:lvl>
    <w:lvl w:ilvl="5" w:tplc="CF381A2C">
      <w:start w:val="1"/>
      <w:numFmt w:val="lowerRoman"/>
      <w:lvlText w:val="%6."/>
      <w:lvlJc w:val="right"/>
      <w:pPr>
        <w:ind w:left="4669" w:hanging="180"/>
      </w:pPr>
    </w:lvl>
    <w:lvl w:ilvl="6" w:tplc="6AA6E772">
      <w:start w:val="1"/>
      <w:numFmt w:val="decimal"/>
      <w:lvlText w:val="%7."/>
      <w:lvlJc w:val="left"/>
      <w:pPr>
        <w:ind w:left="5389" w:hanging="360"/>
      </w:pPr>
    </w:lvl>
    <w:lvl w:ilvl="7" w:tplc="8BD85A6E">
      <w:start w:val="1"/>
      <w:numFmt w:val="lowerLetter"/>
      <w:lvlText w:val="%8."/>
      <w:lvlJc w:val="left"/>
      <w:pPr>
        <w:ind w:left="6109" w:hanging="360"/>
      </w:pPr>
    </w:lvl>
    <w:lvl w:ilvl="8" w:tplc="ACCED9BA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C5940AD"/>
    <w:multiLevelType w:val="hybridMultilevel"/>
    <w:tmpl w:val="E20EECF8"/>
    <w:lvl w:ilvl="0" w:tplc="7D84BA46">
      <w:start w:val="1"/>
      <w:numFmt w:val="bullet"/>
      <w:lvlText w:val="–"/>
      <w:lvlJc w:val="left"/>
      <w:pPr>
        <w:ind w:left="1559" w:hanging="360"/>
      </w:pPr>
      <w:rPr>
        <w:rFonts w:ascii="Arial" w:eastAsia="Arial" w:hAnsi="Arial" w:cs="Arial" w:hint="default"/>
      </w:rPr>
    </w:lvl>
    <w:lvl w:ilvl="1" w:tplc="A6C2D996">
      <w:start w:val="1"/>
      <w:numFmt w:val="bullet"/>
      <w:lvlText w:val="o"/>
      <w:lvlJc w:val="left"/>
      <w:pPr>
        <w:ind w:left="2279" w:hanging="360"/>
      </w:pPr>
      <w:rPr>
        <w:rFonts w:ascii="Courier New" w:eastAsia="Courier New" w:hAnsi="Courier New" w:cs="Courier New" w:hint="default"/>
      </w:rPr>
    </w:lvl>
    <w:lvl w:ilvl="2" w:tplc="F642FBC2">
      <w:start w:val="1"/>
      <w:numFmt w:val="bullet"/>
      <w:lvlText w:val="§"/>
      <w:lvlJc w:val="left"/>
      <w:pPr>
        <w:ind w:left="2999" w:hanging="360"/>
      </w:pPr>
      <w:rPr>
        <w:rFonts w:ascii="Wingdings" w:eastAsia="Wingdings" w:hAnsi="Wingdings" w:cs="Wingdings" w:hint="default"/>
      </w:rPr>
    </w:lvl>
    <w:lvl w:ilvl="3" w:tplc="D376D0A2">
      <w:start w:val="1"/>
      <w:numFmt w:val="bullet"/>
      <w:lvlText w:val="·"/>
      <w:lvlJc w:val="left"/>
      <w:pPr>
        <w:ind w:left="3719" w:hanging="360"/>
      </w:pPr>
      <w:rPr>
        <w:rFonts w:ascii="Symbol" w:eastAsia="Symbol" w:hAnsi="Symbol" w:cs="Symbol" w:hint="default"/>
      </w:rPr>
    </w:lvl>
    <w:lvl w:ilvl="4" w:tplc="643831B8">
      <w:start w:val="1"/>
      <w:numFmt w:val="bullet"/>
      <w:lvlText w:val="o"/>
      <w:lvlJc w:val="left"/>
      <w:pPr>
        <w:ind w:left="4439" w:hanging="360"/>
      </w:pPr>
      <w:rPr>
        <w:rFonts w:ascii="Courier New" w:eastAsia="Courier New" w:hAnsi="Courier New" w:cs="Courier New" w:hint="default"/>
      </w:rPr>
    </w:lvl>
    <w:lvl w:ilvl="5" w:tplc="B150DC54">
      <w:start w:val="1"/>
      <w:numFmt w:val="bullet"/>
      <w:lvlText w:val="§"/>
      <w:lvlJc w:val="left"/>
      <w:pPr>
        <w:ind w:left="5159" w:hanging="360"/>
      </w:pPr>
      <w:rPr>
        <w:rFonts w:ascii="Wingdings" w:eastAsia="Wingdings" w:hAnsi="Wingdings" w:cs="Wingdings" w:hint="default"/>
      </w:rPr>
    </w:lvl>
    <w:lvl w:ilvl="6" w:tplc="3F18D9C8">
      <w:start w:val="1"/>
      <w:numFmt w:val="bullet"/>
      <w:lvlText w:val="·"/>
      <w:lvlJc w:val="left"/>
      <w:pPr>
        <w:ind w:left="5879" w:hanging="360"/>
      </w:pPr>
      <w:rPr>
        <w:rFonts w:ascii="Symbol" w:eastAsia="Symbol" w:hAnsi="Symbol" w:cs="Symbol" w:hint="default"/>
      </w:rPr>
    </w:lvl>
    <w:lvl w:ilvl="7" w:tplc="661CBDF2">
      <w:start w:val="1"/>
      <w:numFmt w:val="bullet"/>
      <w:lvlText w:val="o"/>
      <w:lvlJc w:val="left"/>
      <w:pPr>
        <w:ind w:left="6599" w:hanging="360"/>
      </w:pPr>
      <w:rPr>
        <w:rFonts w:ascii="Courier New" w:eastAsia="Courier New" w:hAnsi="Courier New" w:cs="Courier New" w:hint="default"/>
      </w:rPr>
    </w:lvl>
    <w:lvl w:ilvl="8" w:tplc="752EE740">
      <w:start w:val="1"/>
      <w:numFmt w:val="bullet"/>
      <w:lvlText w:val="§"/>
      <w:lvlJc w:val="left"/>
      <w:pPr>
        <w:ind w:left="731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C837BB8"/>
    <w:multiLevelType w:val="multilevel"/>
    <w:tmpl w:val="ACA6F4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7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3B7"/>
    <w:rsid w:val="00232C19"/>
    <w:rsid w:val="004F2C7D"/>
    <w:rsid w:val="009113B7"/>
    <w:rsid w:val="00EE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F20BBF-78CD-4A8F-A0CF-5E0941DFE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lang w:eastAsia="zh-CN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1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1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1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1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1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2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4">
    <w:name w:val="footer"/>
    <w:basedOn w:val="a"/>
    <w:link w:val="22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5">
    <w:name w:val="caption"/>
    <w:basedOn w:val="a"/>
    <w:next w:val="a"/>
    <w:link w:val="a6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table" w:styleId="10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20">
    <w:name w:val="Верхний колонтитул Знак2"/>
    <w:basedOn w:val="a0"/>
    <w:link w:val="a3"/>
    <w:uiPriority w:val="99"/>
  </w:style>
  <w:style w:type="character" w:customStyle="1" w:styleId="a6">
    <w:name w:val="Название объекта Знак"/>
    <w:link w:val="a5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0">
    <w:name w:val="Заголовок 11"/>
    <w:basedOn w:val="a"/>
    <w:next w:val="a"/>
    <w:link w:val="12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basedOn w:val="a"/>
    <w:next w:val="a"/>
    <w:link w:val="24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0">
    <w:name w:val="Заголовок 31"/>
    <w:basedOn w:val="a"/>
    <w:next w:val="a"/>
    <w:link w:val="32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basedOn w:val="a"/>
    <w:next w:val="a"/>
    <w:link w:val="42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52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0">
    <w:name w:val="Заголовок 71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0">
    <w:name w:val="Заголовок 81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0">
    <w:name w:val="Заголовок 91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2">
    <w:name w:val="Заголовок 1 Знак"/>
    <w:basedOn w:val="a0"/>
    <w:link w:val="110"/>
    <w:uiPriority w:val="9"/>
    <w:rPr>
      <w:rFonts w:ascii="Arial" w:eastAsia="Arial" w:hAnsi="Arial" w:cs="Arial"/>
      <w:sz w:val="40"/>
      <w:szCs w:val="40"/>
    </w:rPr>
  </w:style>
  <w:style w:type="character" w:customStyle="1" w:styleId="24">
    <w:name w:val="Заголовок 2 Знак"/>
    <w:basedOn w:val="a0"/>
    <w:link w:val="210"/>
    <w:uiPriority w:val="9"/>
    <w:rPr>
      <w:rFonts w:ascii="Arial" w:eastAsia="Arial" w:hAnsi="Arial" w:cs="Arial"/>
      <w:sz w:val="34"/>
    </w:rPr>
  </w:style>
  <w:style w:type="character" w:customStyle="1" w:styleId="32">
    <w:name w:val="Заголовок 3 Знак"/>
    <w:basedOn w:val="a0"/>
    <w:link w:val="310"/>
    <w:uiPriority w:val="9"/>
    <w:rPr>
      <w:rFonts w:ascii="Arial" w:eastAsia="Arial" w:hAnsi="Arial" w:cs="Arial"/>
      <w:sz w:val="30"/>
      <w:szCs w:val="30"/>
    </w:rPr>
  </w:style>
  <w:style w:type="character" w:customStyle="1" w:styleId="42">
    <w:name w:val="Заголовок 4 Знак"/>
    <w:basedOn w:val="a0"/>
    <w:link w:val="41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2">
    <w:name w:val="Заголовок 5 Знак"/>
    <w:basedOn w:val="a0"/>
    <w:link w:val="51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1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1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1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10"/>
    <w:uiPriority w:val="9"/>
    <w:rPr>
      <w:rFonts w:ascii="Arial" w:eastAsia="Arial" w:hAnsi="Arial" w:cs="Arial"/>
      <w:i/>
      <w:iCs/>
      <w:sz w:val="21"/>
      <w:szCs w:val="21"/>
    </w:rPr>
  </w:style>
  <w:style w:type="paragraph" w:styleId="a7">
    <w:name w:val="No Spacing"/>
    <w:uiPriority w:val="1"/>
    <w:qFormat/>
  </w:style>
  <w:style w:type="character" w:customStyle="1" w:styleId="a8">
    <w:name w:val="Название Знак"/>
    <w:basedOn w:val="a0"/>
    <w:link w:val="a9"/>
    <w:uiPriority w:val="10"/>
    <w:rPr>
      <w:sz w:val="48"/>
      <w:szCs w:val="48"/>
    </w:rPr>
  </w:style>
  <w:style w:type="paragraph" w:styleId="aa">
    <w:name w:val="Subtitle"/>
    <w:basedOn w:val="a"/>
    <w:next w:val="a"/>
    <w:link w:val="ab"/>
    <w:uiPriority w:val="11"/>
    <w:qFormat/>
    <w:pPr>
      <w:spacing w:before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Pr>
      <w:sz w:val="24"/>
      <w:szCs w:val="24"/>
    </w:rPr>
  </w:style>
  <w:style w:type="paragraph" w:styleId="25">
    <w:name w:val="Quote"/>
    <w:basedOn w:val="a"/>
    <w:next w:val="a"/>
    <w:link w:val="26"/>
    <w:uiPriority w:val="29"/>
    <w:qFormat/>
    <w:pPr>
      <w:ind w:left="720" w:right="720"/>
    </w:pPr>
    <w:rPr>
      <w:i/>
    </w:rPr>
  </w:style>
  <w:style w:type="character" w:customStyle="1" w:styleId="26">
    <w:name w:val="Цитата 2 Знак"/>
    <w:link w:val="25"/>
    <w:uiPriority w:val="29"/>
    <w:rPr>
      <w:i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character" w:customStyle="1" w:styleId="13">
    <w:name w:val="Верхний колонтитул Знак1"/>
    <w:basedOn w:val="a0"/>
    <w:link w:val="14"/>
    <w:uiPriority w:val="99"/>
  </w:style>
  <w:style w:type="character" w:customStyle="1" w:styleId="22">
    <w:name w:val="Нижний колонтитул Знак2"/>
    <w:basedOn w:val="a0"/>
    <w:link w:val="a4"/>
    <w:uiPriority w:val="99"/>
  </w:style>
  <w:style w:type="character" w:customStyle="1" w:styleId="15">
    <w:name w:val="Нижний колонтитул Знак1"/>
    <w:link w:val="16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1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link w:val="ConsPlusNonformat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uiPriority w:val="39"/>
    <w:unhideWhenUsed/>
    <w:pPr>
      <w:spacing w:after="57"/>
    </w:pPr>
  </w:style>
  <w:style w:type="paragraph" w:styleId="27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pPr>
      <w:spacing w:after="57"/>
      <w:ind w:left="1417"/>
    </w:pPr>
  </w:style>
  <w:style w:type="paragraph" w:styleId="72">
    <w:name w:val="toc 7"/>
    <w:basedOn w:val="a"/>
    <w:next w:val="a"/>
    <w:uiPriority w:val="39"/>
    <w:unhideWhenUsed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af8">
    <w:name w:val="Верхний колонтитул Знак"/>
    <w:basedOn w:val="a0"/>
    <w:qFormat/>
    <w:rPr>
      <w:rFonts w:ascii="Calibri" w:eastAsia="Times New Roman" w:hAnsi="Calibri" w:cs="Calibri"/>
      <w:lang w:eastAsia="zh-CN"/>
    </w:rPr>
  </w:style>
  <w:style w:type="character" w:customStyle="1" w:styleId="18">
    <w:name w:val="Строгий1"/>
    <w:qFormat/>
    <w:rPr>
      <w:b/>
      <w:bCs/>
    </w:rPr>
  </w:style>
  <w:style w:type="character" w:customStyle="1" w:styleId="af9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afa">
    <w:name w:val="Нижний колонтитул Знак"/>
    <w:basedOn w:val="a0"/>
    <w:uiPriority w:val="99"/>
    <w:qFormat/>
    <w:rPr>
      <w:rFonts w:ascii="Calibri" w:eastAsia="Times New Roman" w:hAnsi="Calibri" w:cs="Calibri"/>
      <w:lang w:eastAsia="zh-CN"/>
    </w:rPr>
  </w:style>
  <w:style w:type="character" w:styleId="afb">
    <w:name w:val="Strong"/>
    <w:basedOn w:val="a0"/>
    <w:qFormat/>
    <w:rPr>
      <w:b/>
      <w:bCs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9">
    <w:name w:val="Title"/>
    <w:basedOn w:val="a"/>
    <w:next w:val="afc"/>
    <w:link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c">
    <w:name w:val="Body Text"/>
    <w:basedOn w:val="a"/>
    <w:pPr>
      <w:spacing w:after="140"/>
    </w:pPr>
  </w:style>
  <w:style w:type="paragraph" w:styleId="afd">
    <w:name w:val="List"/>
    <w:basedOn w:val="afc"/>
    <w:rPr>
      <w:rFonts w:cs="Arial"/>
    </w:rPr>
  </w:style>
  <w:style w:type="paragraph" w:customStyle="1" w:styleId="19">
    <w:name w:val="Название объекта1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">
    <w:name w:val="Верхний и нижний колонтитулы"/>
    <w:basedOn w:val="a"/>
    <w:qFormat/>
  </w:style>
  <w:style w:type="paragraph" w:customStyle="1" w:styleId="14">
    <w:name w:val="Верхний колонтитул1"/>
    <w:basedOn w:val="a"/>
    <w:link w:val="13"/>
    <w:pPr>
      <w:tabs>
        <w:tab w:val="center" w:pos="4677"/>
        <w:tab w:val="right" w:pos="9355"/>
      </w:tabs>
    </w:pPr>
  </w:style>
  <w:style w:type="paragraph" w:customStyle="1" w:styleId="Standard">
    <w:name w:val="Standard"/>
    <w:qFormat/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styleId="aff0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6">
    <w:name w:val="Нижний колонтитул1"/>
    <w:basedOn w:val="a"/>
    <w:link w:val="1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customStyle="1" w:styleId="aff2">
    <w:name w:val="Содержимое врезки"/>
    <w:basedOn w:val="a"/>
    <w:qFormat/>
  </w:style>
  <w:style w:type="paragraph" w:customStyle="1" w:styleId="aff3">
    <w:name w:val="Стандартный"/>
    <w:basedOn w:val="a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 w:line="240" w:lineRule="auto"/>
      <w:ind w:firstLine="851"/>
      <w:jc w:val="both"/>
    </w:pPr>
    <w:rPr>
      <w:rFonts w:ascii="Times New Roman" w:hAnsi="Times New Roman" w:cs="Times New Roman"/>
      <w:sz w:val="26"/>
      <w:lang w:eastAsia="ar-SA"/>
    </w:rPr>
  </w:style>
  <w:style w:type="paragraph" w:customStyle="1" w:styleId="ConsPlusNonformat">
    <w:name w:val="ConsPlusNonformat"/>
    <w:link w:val="GridTable4-Accent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Lucida Sans Unicode" w:hAnsi="Courier New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86367/1601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4AE46-C7A9-4FB6-8DAE-488667D23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Сергей Александрович</dc:creator>
  <cp:lastModifiedBy>Дума г. Костромы</cp:lastModifiedBy>
  <cp:revision>14</cp:revision>
  <cp:lastPrinted>2025-08-27T13:00:00Z</cp:lastPrinted>
  <dcterms:created xsi:type="dcterms:W3CDTF">2025-06-18T19:20:00Z</dcterms:created>
  <dcterms:modified xsi:type="dcterms:W3CDTF">2025-08-27T14:04:00Z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