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12C" w:rsidRDefault="00DA366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312C" w:rsidRDefault="00DA3664">
      <w:r>
        <w:rPr>
          <w:noProof/>
          <w:lang w:eastAsia="ru-RU"/>
        </w:rPr>
        <w:drawing>
          <wp:inline distT="0" distB="0" distL="0" distR="0">
            <wp:extent cx="6076950" cy="742950"/>
            <wp:effectExtent l="0" t="0" r="0" b="0"/>
            <wp:docPr id="2" name="Рисунок 2" descr="п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пост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76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312C" w:rsidRDefault="005B312C"/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5B312C">
        <w:trPr>
          <w:trHeight w:val="20"/>
        </w:trPr>
        <w:tc>
          <w:tcPr>
            <w:tcW w:w="308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B312C" w:rsidRPr="00B865B8" w:rsidRDefault="00B865B8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 ноября 2024 года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5B312C" w:rsidRDefault="00DA3664">
            <w:pPr>
              <w:jc w:val="right"/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B312C" w:rsidRDefault="00B865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86</w:t>
            </w:r>
          </w:p>
        </w:tc>
      </w:tr>
    </w:tbl>
    <w:p w:rsidR="007F089D" w:rsidRDefault="007F089D">
      <w:pPr>
        <w:pStyle w:val="5"/>
        <w:numPr>
          <w:ilvl w:val="0"/>
          <w:numId w:val="0"/>
        </w:numPr>
        <w:tabs>
          <w:tab w:val="left" w:pos="-24208"/>
        </w:tabs>
        <w:jc w:val="left"/>
        <w:rPr>
          <w:rFonts w:ascii="Times New Roman" w:hAnsi="Times New Roman" w:cs="Times New Roman"/>
          <w:sz w:val="26"/>
          <w:szCs w:val="24"/>
          <w:lang w:val="ru-RU"/>
        </w:rPr>
      </w:pPr>
    </w:p>
    <w:p w:rsidR="005B312C" w:rsidRDefault="00DA3664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О назначении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 проектам постановлений Администрации города Костромы 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участке, имеющем местоположение                                       в городе Костроме: улица Старо-караваевская, д. 7, с кадастровым номером 44:27:070209:10, о предоставлении разрешений на условно разрешенный вид использования земельных участков </w:t>
      </w:r>
      <w:r>
        <w:rPr>
          <w:rFonts w:ascii="Times New Roman" w:hAnsi="Times New Roman" w:cs="Times New Roman"/>
          <w:color w:val="000000"/>
          <w:sz w:val="26"/>
          <w:szCs w:val="24"/>
          <w:lang w:val="ru-RU" w:eastAsia="ru-RU"/>
        </w:rPr>
        <w:t>или объектов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имеющих местоположение в городе Костроме: улица Березовая роща, д. 5, </w:t>
      </w:r>
    </w:p>
    <w:p w:rsidR="005B312C" w:rsidRDefault="00DA3664" w:rsidP="00C43821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 кадастровым номером 44:27:040642:4437, проезд Апраксинский, </w:t>
      </w:r>
      <w:r w:rsidR="00C43821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земельный участок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39б, с кадастровым номером 44:27:030101:4402, территория ГСК 134, бокс 78, с кадастровым номером 44:27:080607:742, территория ГСК 134, бокс 86,         </w:t>
      </w:r>
    </w:p>
    <w:p w:rsidR="005B312C" w:rsidRPr="00B865B8" w:rsidRDefault="00DA3664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с кадастровым номером 44:27:080607:743</w:t>
      </w:r>
    </w:p>
    <w:p w:rsidR="005B312C" w:rsidRDefault="005B312C"/>
    <w:p w:rsidR="005B312C" w:rsidRDefault="00DA3664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Рассмотрев обращение </w:t>
      </w:r>
      <w:r w:rsidR="00D12FD7">
        <w:rPr>
          <w:color w:val="000000"/>
          <w:lang w:eastAsia="ar-SA"/>
        </w:rPr>
        <w:t xml:space="preserve">исполняющего обязанности </w:t>
      </w:r>
      <w:bookmarkStart w:id="0" w:name="_GoBack"/>
      <w:bookmarkEnd w:id="0"/>
      <w:r w:rsidRPr="00D12FD7">
        <w:rPr>
          <w:color w:val="000000"/>
          <w:lang w:eastAsia="ar-SA"/>
        </w:rPr>
        <w:t>главы Администрации города Костромы</w:t>
      </w:r>
      <w:r w:rsidR="00D12FD7">
        <w:rPr>
          <w:color w:val="000000"/>
          <w:lang w:eastAsia="ar-SA"/>
        </w:rPr>
        <w:t xml:space="preserve"> от 28 ноября 2024 года № 24исх-5017/24</w:t>
      </w:r>
      <w:r>
        <w:rPr>
          <w:color w:val="000000"/>
          <w:lang w:eastAsia="ar-SA"/>
        </w:rPr>
        <w:t xml:space="preserve"> </w:t>
      </w:r>
      <w:r w:rsidR="00B865B8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назначении публичных слушаний</w:t>
      </w:r>
      <w:r w:rsidR="00B865B8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5.1, 39, 40                 Градостроительного кодекса Российской Федерации, Федеральным законом                    от 6 октября 2003 года № 131-ФЗ </w:t>
      </w:r>
      <w:r w:rsidR="00B865B8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Об общих принципах организации местного             самоуправления в Российской Федерации</w:t>
      </w:r>
      <w:r w:rsidR="00B865B8">
        <w:rPr>
          <w:color w:val="000000"/>
          <w:lang w:eastAsia="ar-SA"/>
        </w:rPr>
        <w:t>"</w:t>
      </w:r>
      <w:r>
        <w:rPr>
          <w:color w:val="000000"/>
          <w:lang w:eastAsia="ar-SA"/>
        </w:rPr>
        <w:t>, Порядком организации и проведения          публичных слушаний, общественных обсуждений по проектам муниципальных               правовых актов города Костромы в сфере градостроительной деятельности,                   Правилами землепользования и застройки города Костромы, руководствуясь статьями 20, 37 и 56 Устава города Костромы,</w:t>
      </w:r>
    </w:p>
    <w:p w:rsidR="005B312C" w:rsidRDefault="005B312C">
      <w:pPr>
        <w:pStyle w:val="afc"/>
        <w:rPr>
          <w:color w:val="000000"/>
          <w:lang w:eastAsia="ar-SA"/>
        </w:rPr>
      </w:pPr>
    </w:p>
    <w:p w:rsidR="005B312C" w:rsidRDefault="00DA3664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ПОСТАНОВЛЯЮ:</w:t>
      </w:r>
    </w:p>
    <w:p w:rsidR="005B312C" w:rsidRDefault="005B312C">
      <w:pPr>
        <w:pStyle w:val="afc"/>
        <w:rPr>
          <w:color w:val="000000"/>
          <w:lang w:eastAsia="ar-SA"/>
        </w:rPr>
      </w:pPr>
    </w:p>
    <w:p w:rsidR="005B312C" w:rsidRDefault="00DA3664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1. Назначить публичные слушания по проектам постановлений Администрации города Костромы: </w:t>
      </w:r>
    </w:p>
    <w:p w:rsidR="005B312C" w:rsidRDefault="00DA3664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1)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44:27:070209:10, расположенном в зоне </w:t>
      </w:r>
      <w:r>
        <w:rPr>
          <w:lang w:eastAsia="ar-SA"/>
        </w:rPr>
        <w:t>застройки многоэтажными жилыми домами (9 этажей и более) Ж-4</w:t>
      </w:r>
      <w:r>
        <w:rPr>
          <w:color w:val="000000"/>
          <w:lang w:eastAsia="ar-SA"/>
        </w:rPr>
        <w:t>, имеющем местоположение: Костромская область, город Кострома, улица Старо-караваевская, д. 7;</w:t>
      </w:r>
    </w:p>
    <w:p w:rsidR="005B312C" w:rsidRDefault="00DA3664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2) на условно разрешенный вид использования земельного участка или объекта капитального строительства с кадастровым номером 44:27:040642:4437, расположенного в зоне застройки среднеэтажными жилыми домами (от 5 до 8 этажей, включая мансардный) Ж-3, имеющего местоположение: Костромская область,                город Кострома, улица Березовая роща, д. 5;</w:t>
      </w:r>
    </w:p>
    <w:p w:rsidR="005B312C" w:rsidRDefault="00DA3664" w:rsidP="007F089D">
      <w:pPr>
        <w:pStyle w:val="afc"/>
        <w:ind w:left="-1134" w:right="1195" w:firstLine="708"/>
        <w:rPr>
          <w:shd w:val="clear" w:color="auto" w:fill="FFFF00"/>
        </w:rPr>
      </w:pPr>
      <w:r>
        <w:rPr>
          <w:color w:val="000000"/>
          <w:lang w:eastAsia="ar-SA"/>
        </w:rPr>
        <w:lastRenderedPageBreak/>
        <w:t xml:space="preserve">3) на условно разрешенный вид использования земельного участка или объекта капитального строительства с кадастровым номером 44:27:030101:4402, расположенного в промышленной и коммунально-складской зоне размещения объектов V класса опасности П-4, по адресу: Российская Федерация, Костромская область, городской округ город Кострома, город Кострома, проезд Апраксинский,  </w:t>
      </w:r>
      <w:r w:rsidR="00C43821">
        <w:rPr>
          <w:color w:val="000000"/>
          <w:lang w:eastAsia="ar-SA"/>
        </w:rPr>
        <w:t>земельный участок</w:t>
      </w:r>
      <w:r>
        <w:rPr>
          <w:color w:val="000000"/>
          <w:lang w:eastAsia="ar-SA"/>
        </w:rPr>
        <w:t xml:space="preserve"> 39б; </w:t>
      </w:r>
    </w:p>
    <w:p w:rsidR="005B312C" w:rsidRDefault="00DA3664" w:rsidP="007F089D">
      <w:pPr>
        <w:pStyle w:val="afc"/>
        <w:ind w:left="-1134" w:right="1195" w:firstLine="708"/>
      </w:pPr>
      <w:r>
        <w:rPr>
          <w:color w:val="000000"/>
          <w:lang w:eastAsia="ar-SA"/>
        </w:rPr>
        <w:t xml:space="preserve">4)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color w:val="000000"/>
          <w:lang w:eastAsia="zh-CN"/>
        </w:rPr>
        <w:t>44:27:080607:742</w:t>
      </w:r>
      <w:r>
        <w:rPr>
          <w:color w:val="000000"/>
          <w:lang w:eastAsia="ar-SA"/>
        </w:rPr>
        <w:t>, расположенного в зоне транспортной инфраструктуры Т, имеющего местоположение: Костромская область, город Кострома, территория ГСК 134, бокс 78;</w:t>
      </w:r>
    </w:p>
    <w:p w:rsidR="005B312C" w:rsidRDefault="00DA3664" w:rsidP="007F089D">
      <w:pPr>
        <w:pStyle w:val="afc"/>
        <w:ind w:left="-1134" w:right="1195" w:firstLine="708"/>
      </w:pPr>
      <w:r>
        <w:rPr>
          <w:color w:val="000000"/>
          <w:lang w:eastAsia="ar-SA"/>
        </w:rPr>
        <w:t xml:space="preserve">5)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color w:val="000000"/>
          <w:lang w:eastAsia="zh-CN"/>
        </w:rPr>
        <w:t>44:27:080607:743</w:t>
      </w:r>
      <w:r>
        <w:rPr>
          <w:color w:val="000000"/>
          <w:lang w:eastAsia="ar-SA"/>
        </w:rPr>
        <w:t>, расположенного в зоне транспортной инфраструктуры Т, имеющего местоположение: Костромская область, город Кострома, территория ГСК 134, бокс 86, в форме собрания участников публичных слушаний по проект</w:t>
      </w:r>
      <w:r w:rsidR="00C43821">
        <w:rPr>
          <w:color w:val="000000"/>
          <w:lang w:eastAsia="ar-SA"/>
        </w:rPr>
        <w:t>ам</w:t>
      </w:r>
      <w:r>
        <w:rPr>
          <w:color w:val="000000"/>
          <w:lang w:eastAsia="ar-SA"/>
        </w:rPr>
        <w:t xml:space="preserve"> муниципальн</w:t>
      </w:r>
      <w:r w:rsidR="00C43821">
        <w:rPr>
          <w:color w:val="000000"/>
          <w:lang w:eastAsia="ar-SA"/>
        </w:rPr>
        <w:t>ых</w:t>
      </w:r>
      <w:r>
        <w:rPr>
          <w:color w:val="000000"/>
          <w:lang w:eastAsia="ar-SA"/>
        </w:rPr>
        <w:t xml:space="preserve"> правов</w:t>
      </w:r>
      <w:r w:rsidR="00C43821">
        <w:rPr>
          <w:color w:val="000000"/>
          <w:lang w:eastAsia="ar-SA"/>
        </w:rPr>
        <w:t>ых</w:t>
      </w:r>
      <w:r>
        <w:rPr>
          <w:color w:val="000000"/>
          <w:lang w:eastAsia="ar-SA"/>
        </w:rPr>
        <w:t xml:space="preserve"> акт</w:t>
      </w:r>
      <w:r w:rsidR="00C43821">
        <w:rPr>
          <w:color w:val="000000"/>
          <w:lang w:eastAsia="ar-SA"/>
        </w:rPr>
        <w:t>ов</w:t>
      </w:r>
      <w:r>
        <w:rPr>
          <w:color w:val="000000"/>
          <w:lang w:eastAsia="ar-SA"/>
        </w:rPr>
        <w:t xml:space="preserve"> в Администрации города Костромы.</w:t>
      </w:r>
    </w:p>
    <w:p w:rsidR="005B312C" w:rsidRDefault="00DA3664" w:rsidP="007F089D">
      <w:pPr>
        <w:pStyle w:val="afc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2. Определить организатором публичных слушаний по проектам постановлений Администрации города Костромы о предоставлении разрешения на отклонение             от предельных параметров разрешенного строительства, реконструкции объектов капитального строительства на земельном участке, имеющем местоположение                       в городе Костроме: улица Старо-караваевская, д. 7, с кадастровым номером 44:27:070209:10, о предоставлении разрешений на условно разрешенный вид использования земельных участков </w:t>
      </w:r>
      <w:r>
        <w:rPr>
          <w:color w:val="000000"/>
          <w:szCs w:val="24"/>
        </w:rPr>
        <w:t>или объектов капитального строительства</w:t>
      </w:r>
      <w:r>
        <w:rPr>
          <w:color w:val="000000"/>
          <w:lang w:eastAsia="ar-SA"/>
        </w:rPr>
        <w:t xml:space="preserve">, имеющих местоположение в городе Костроме: улица Березовая роща, д. 5,                    с кадастровым номером 44:27:040642:4437, проезд Апраксинский, </w:t>
      </w:r>
      <w:r w:rsidR="00C43821">
        <w:rPr>
          <w:color w:val="000000"/>
          <w:lang w:eastAsia="ar-SA"/>
        </w:rPr>
        <w:t>земельный участок</w:t>
      </w:r>
      <w:r>
        <w:rPr>
          <w:color w:val="000000"/>
          <w:lang w:eastAsia="ar-SA"/>
        </w:rPr>
        <w:t xml:space="preserve"> 39б, с кадастровым номером 44:27:030101:4402, территория ГСК 134, бокс 78,                                 с кадастровым номером 44:27:080607:742, территория ГСК 134, бокс 86,                               с кадастровым номером 44:27:080607:743, – Комиссию по подготовке проекта Правил землепользования и застройки города Костромы.                                                                                               </w:t>
      </w:r>
    </w:p>
    <w:p w:rsidR="005B312C" w:rsidRDefault="00DA3664" w:rsidP="007F089D">
      <w:pPr>
        <w:pStyle w:val="afc"/>
        <w:ind w:left="-1134" w:right="1195" w:firstLine="708"/>
      </w:pPr>
      <w:r>
        <w:rPr>
          <w:color w:val="000000"/>
          <w:lang w:eastAsia="ar-SA"/>
        </w:rPr>
        <w:t>3. Назначить проведение собрания участников публичных слушаний                           на 17 декабря 2024 года в период с 15</w:t>
      </w:r>
      <w:r w:rsidR="00B865B8">
        <w:rPr>
          <w:color w:val="000000"/>
          <w:lang w:eastAsia="ar-SA"/>
        </w:rPr>
        <w:t>.</w:t>
      </w:r>
      <w:r>
        <w:rPr>
          <w:color w:val="000000"/>
          <w:lang w:eastAsia="ar-SA"/>
        </w:rPr>
        <w:t>00 до 16</w:t>
      </w:r>
      <w:r w:rsidR="00B865B8">
        <w:rPr>
          <w:color w:val="000000"/>
          <w:lang w:eastAsia="ar-SA"/>
        </w:rPr>
        <w:t>.</w:t>
      </w:r>
      <w:r>
        <w:rPr>
          <w:color w:val="000000"/>
          <w:lang w:eastAsia="ar-SA"/>
        </w:rPr>
        <w:t xml:space="preserve">10 часов по адресу:                              Российская Федерация, Костромская область, городской округ город Кострома,                 город Кострома, площадь Конституции, 2, 3 этаж, кабинет 306 (кабинет главного архитектора). </w:t>
      </w:r>
    </w:p>
    <w:p w:rsidR="005B312C" w:rsidRDefault="00DA3664" w:rsidP="007F089D">
      <w:pPr>
        <w:pStyle w:val="afc"/>
        <w:ind w:left="-1134" w:right="1195" w:firstLine="708"/>
      </w:pPr>
      <w:r>
        <w:rPr>
          <w:color w:val="000000"/>
          <w:lang w:eastAsia="ar-SA"/>
        </w:rPr>
        <w:t>4. Утвердить прилагаемые:</w:t>
      </w:r>
    </w:p>
    <w:p w:rsidR="005B312C" w:rsidRDefault="00DA3664" w:rsidP="007F089D">
      <w:pPr>
        <w:pStyle w:val="afc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1) повестку собрания участников публичных слушаний по проектам постановлений Администрации города Костромы 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участке, имеющем местоположение в городе Костроме: улица Старо-караваевская, д. 7, с кадастровым номером 44:27:070209:10, о предоставлении разрешений на условно разрешенный вид использования земельных участков </w:t>
      </w:r>
      <w:r>
        <w:rPr>
          <w:color w:val="000000"/>
          <w:szCs w:val="24"/>
        </w:rPr>
        <w:t>или объектов капитального строительства</w:t>
      </w:r>
      <w:r>
        <w:rPr>
          <w:color w:val="000000"/>
          <w:lang w:eastAsia="ar-SA"/>
        </w:rPr>
        <w:t xml:space="preserve">, имеющих местоположение в городе Костроме: улица Березовая роща, д. 5,                                с кадастровым номером 44:27:040642:4437, проезд Апраксинский, </w:t>
      </w:r>
      <w:r w:rsidR="00C43821">
        <w:rPr>
          <w:color w:val="000000"/>
          <w:lang w:eastAsia="ar-SA"/>
        </w:rPr>
        <w:t>земельный участок</w:t>
      </w:r>
      <w:r>
        <w:rPr>
          <w:color w:val="000000"/>
          <w:lang w:eastAsia="ar-SA"/>
        </w:rPr>
        <w:t xml:space="preserve"> 39б, с кадастровым номером 44:27:030101:4402, территория ГСК 134, бокс 78, с кадастровым номером 44:27:080607:742, территория ГСК 134, бокс 86, с кадас</w:t>
      </w:r>
      <w:r w:rsidR="00C43821">
        <w:rPr>
          <w:color w:val="000000"/>
          <w:lang w:eastAsia="ar-SA"/>
        </w:rPr>
        <w:t>тровым номером 44:27:080607:743</w:t>
      </w:r>
      <w:r>
        <w:rPr>
          <w:color w:val="000000"/>
          <w:lang w:eastAsia="ar-SA"/>
        </w:rPr>
        <w:t xml:space="preserve"> (приложение 1);</w:t>
      </w:r>
    </w:p>
    <w:p w:rsidR="005B312C" w:rsidRDefault="00DA3664" w:rsidP="007F089D">
      <w:pPr>
        <w:pStyle w:val="afc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>2)  оповещение о начале публичных слушаний (приложение 2).</w:t>
      </w:r>
    </w:p>
    <w:p w:rsidR="005B312C" w:rsidRDefault="00DA3664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 xml:space="preserve">5. Опубликовать настоящее постановление 29 ноября 2024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</w:t>
      </w:r>
      <w:r w:rsidR="00B865B8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B865B8">
        <w:rPr>
          <w:color w:val="000000"/>
          <w:lang w:eastAsia="ar-SA"/>
        </w:rPr>
        <w:t>"</w:t>
      </w:r>
      <w:r>
        <w:rPr>
          <w:color w:val="000000"/>
          <w:lang w:eastAsia="ar-SA"/>
        </w:rPr>
        <w:t>.</w:t>
      </w:r>
    </w:p>
    <w:p w:rsidR="005B312C" w:rsidRDefault="00DA3664">
      <w:pPr>
        <w:pStyle w:val="afc"/>
      </w:pPr>
      <w:r>
        <w:rPr>
          <w:color w:val="000000"/>
          <w:lang w:eastAsia="ar-SA"/>
        </w:rPr>
        <w:t>6. С 9 декабря 2024 года разместить на официаль</w:t>
      </w:r>
      <w:r w:rsidR="00C43821">
        <w:rPr>
          <w:color w:val="000000"/>
          <w:lang w:eastAsia="ar-SA"/>
        </w:rPr>
        <w:t xml:space="preserve">ном сайте Администрации  города </w:t>
      </w:r>
      <w:r>
        <w:rPr>
          <w:color w:val="000000"/>
          <w:lang w:eastAsia="ar-SA"/>
        </w:rPr>
        <w:t xml:space="preserve">Костромы в информационно-телекоммуникационной сети </w:t>
      </w:r>
      <w:r w:rsidR="00B865B8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B865B8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прилагаемые:</w:t>
      </w:r>
    </w:p>
    <w:p w:rsidR="005B312C" w:rsidRDefault="00DA3664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1) проект постановления Администрации города Костромы </w:t>
      </w:r>
      <w:r w:rsidR="00B865B8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44:27:070209:10, имеющем местоположение: </w:t>
      </w:r>
      <w:r>
        <w:rPr>
          <w:color w:val="000000"/>
          <w:lang w:eastAsia="zh-CN"/>
        </w:rPr>
        <w:t>Костромская область, город Кострома, улица Старо-караваевская, д. 7</w:t>
      </w:r>
      <w:r w:rsidR="00B865B8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3);</w:t>
      </w:r>
    </w:p>
    <w:p w:rsidR="005B312C" w:rsidRDefault="00DA3664">
      <w:pPr>
        <w:pStyle w:val="afc"/>
      </w:pPr>
      <w:r>
        <w:rPr>
          <w:color w:val="000000"/>
          <w:lang w:eastAsia="ar-SA"/>
        </w:rPr>
        <w:t xml:space="preserve">2) проект постановления Администрации города Костромы </w:t>
      </w:r>
      <w:r w:rsidR="00B865B8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4</w:t>
      </w:r>
      <w:r>
        <w:rPr>
          <w:color w:val="000000"/>
          <w:lang w:eastAsia="zh-CN"/>
        </w:rPr>
        <w:t>4:27:040642:4437</w:t>
      </w:r>
      <w:r>
        <w:rPr>
          <w:color w:val="000000"/>
          <w:lang w:eastAsia="ar-SA"/>
        </w:rPr>
        <w:t>, имеющего местоположение: Костромская область, город Кострома.                                  улица Березовая роща, д. 5</w:t>
      </w:r>
      <w:r w:rsidR="00B865B8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4);</w:t>
      </w:r>
    </w:p>
    <w:p w:rsidR="005B312C" w:rsidRDefault="00DA3664">
      <w:pPr>
        <w:pStyle w:val="afc"/>
      </w:pPr>
      <w:r>
        <w:rPr>
          <w:color w:val="000000"/>
          <w:lang w:eastAsia="ar-SA"/>
        </w:rPr>
        <w:t xml:space="preserve">3) проект постановления Администрации города Костромы </w:t>
      </w:r>
      <w:r w:rsidR="00B865B8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44:27:030101:4402, имеющего местоположение: Костромская область, город Кострома.                                  проезд Апраксинский, </w:t>
      </w:r>
      <w:r w:rsidR="00C43821">
        <w:rPr>
          <w:color w:val="000000"/>
          <w:lang w:eastAsia="ar-SA"/>
        </w:rPr>
        <w:t>земельный участок</w:t>
      </w:r>
      <w:r>
        <w:rPr>
          <w:color w:val="000000"/>
          <w:lang w:eastAsia="ar-SA"/>
        </w:rPr>
        <w:t xml:space="preserve"> 39б</w:t>
      </w:r>
      <w:r w:rsidR="00B865B8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5);</w:t>
      </w:r>
    </w:p>
    <w:p w:rsidR="005B312C" w:rsidRDefault="00DA3664">
      <w:pPr>
        <w:pStyle w:val="afc"/>
      </w:pPr>
      <w:r>
        <w:rPr>
          <w:color w:val="000000"/>
          <w:lang w:eastAsia="ar-SA"/>
        </w:rPr>
        <w:t xml:space="preserve">4) проект постановления Администрации города Костромы </w:t>
      </w:r>
      <w:r w:rsidR="00B865B8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44:27:080607:742, имеющего местоположение: Костромская область, город Кострома.                                  территория ГСК 134, бокс 78</w:t>
      </w:r>
      <w:r w:rsidR="00B865B8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6);</w:t>
      </w:r>
    </w:p>
    <w:p w:rsidR="005B312C" w:rsidRDefault="00DA3664">
      <w:pPr>
        <w:pStyle w:val="afc"/>
      </w:pPr>
      <w:r>
        <w:rPr>
          <w:color w:val="000000"/>
          <w:lang w:eastAsia="ar-SA"/>
        </w:rPr>
        <w:t xml:space="preserve">5) проект постановления Администрации города Костромы </w:t>
      </w:r>
      <w:r w:rsidR="00B865B8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444:27:080607:743, имеющего местоположение: Костромская область, город Кострома.                       территория ГСК 134, бокс 86</w:t>
      </w:r>
      <w:r w:rsidR="00B865B8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7).</w:t>
      </w:r>
    </w:p>
    <w:p w:rsidR="005B312C" w:rsidRDefault="00DA3664">
      <w:pPr>
        <w:pStyle w:val="afc"/>
      </w:pPr>
      <w:r>
        <w:rPr>
          <w:color w:val="000000"/>
          <w:lang w:eastAsia="ar-SA"/>
        </w:rPr>
        <w:t>7. Не позднее 9 декабря разместить и до 17 декабря 2024 года распространять оповещение о начале публичных слушаний на информационных стендах, находящихся в муниципальной собственности.</w:t>
      </w:r>
    </w:p>
    <w:p w:rsidR="005B312C" w:rsidRDefault="00DA3664">
      <w:pPr>
        <w:pStyle w:val="afc"/>
      </w:pPr>
      <w:r>
        <w:rPr>
          <w:color w:val="000000"/>
          <w:lang w:eastAsia="ar-SA"/>
        </w:rPr>
        <w:t>8. Настоящее постановление вступает в силу со дня его подписания и подлежит официальному опубликованию.</w:t>
      </w:r>
    </w:p>
    <w:p w:rsidR="005B312C" w:rsidRDefault="005B312C">
      <w:pPr>
        <w:pStyle w:val="afc"/>
        <w:rPr>
          <w:color w:val="000000"/>
          <w:lang w:eastAsia="ar-SA"/>
        </w:rPr>
      </w:pPr>
    </w:p>
    <w:p w:rsidR="005B312C" w:rsidRDefault="005B312C">
      <w:pPr>
        <w:pStyle w:val="afc"/>
        <w:rPr>
          <w:color w:val="000000"/>
          <w:lang w:eastAsia="ar-SA"/>
        </w:rPr>
      </w:pPr>
    </w:p>
    <w:p w:rsidR="005B312C" w:rsidRDefault="005B312C">
      <w:pPr>
        <w:pStyle w:val="afc"/>
        <w:rPr>
          <w:color w:val="000000"/>
          <w:lang w:eastAsia="ar-SA"/>
        </w:rPr>
      </w:pPr>
    </w:p>
    <w:p w:rsidR="005B312C" w:rsidRDefault="00DA3664">
      <w:pPr>
        <w:pStyle w:val="afc"/>
        <w:ind w:firstLine="0"/>
        <w:rPr>
          <w:color w:val="000000"/>
          <w:lang w:eastAsia="ar-SA"/>
        </w:rPr>
      </w:pPr>
      <w:r>
        <w:rPr>
          <w:color w:val="000000"/>
          <w:lang w:eastAsia="ar-SA"/>
        </w:rPr>
        <w:t>Глава города Костромы Ю. В. Журин</w:t>
      </w:r>
      <w:r>
        <w:rPr>
          <w:color w:val="000000"/>
          <w:lang w:eastAsia="ar-SA"/>
        </w:rPr>
        <w:br/>
      </w:r>
    </w:p>
    <w:p w:rsidR="005B312C" w:rsidRDefault="00DA3664">
      <w:pPr>
        <w:pStyle w:val="afc"/>
        <w:ind w:firstLine="0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"___" _________ 2024 года   </w:t>
      </w:r>
    </w:p>
    <w:sectPr w:rsidR="005B312C" w:rsidSect="007F089D">
      <w:pgSz w:w="11906" w:h="16838"/>
      <w:pgMar w:top="964" w:right="505" w:bottom="96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EDB" w:rsidRDefault="00763EDB">
      <w:r>
        <w:separator/>
      </w:r>
    </w:p>
  </w:endnote>
  <w:endnote w:type="continuationSeparator" w:id="0">
    <w:p w:rsidR="00763EDB" w:rsidRDefault="00763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EDB" w:rsidRDefault="00763EDB">
      <w:r>
        <w:separator/>
      </w:r>
    </w:p>
  </w:footnote>
  <w:footnote w:type="continuationSeparator" w:id="0">
    <w:p w:rsidR="00763EDB" w:rsidRDefault="00763E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E575D1"/>
    <w:multiLevelType w:val="hybridMultilevel"/>
    <w:tmpl w:val="284EB2B0"/>
    <w:lvl w:ilvl="0" w:tplc="870A1E5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6E8E966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E9E80E8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415607C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93549A1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520AD36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0D98F80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8D94F1E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79DA32F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A141937"/>
    <w:multiLevelType w:val="hybridMultilevel"/>
    <w:tmpl w:val="07AED782"/>
    <w:lvl w:ilvl="0" w:tplc="571C37BA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653C3B6E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63A6331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34C285DE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2FEE3D1C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E92282A2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14D226F8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5BF09CF8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7E24BFBA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12C"/>
    <w:rsid w:val="005B312C"/>
    <w:rsid w:val="00720A02"/>
    <w:rsid w:val="00763EDB"/>
    <w:rsid w:val="007F089D"/>
    <w:rsid w:val="00B865B8"/>
    <w:rsid w:val="00C43821"/>
    <w:rsid w:val="00CD4B9C"/>
    <w:rsid w:val="00D12FD7"/>
    <w:rsid w:val="00DA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5A3205-9FE2-4359-A4AC-840E67E46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7">
    <w:name w:val="Верхний колонтитул Знак"/>
    <w:basedOn w:val="a0"/>
    <w:semiHidden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9">
    <w:name w:val="Hyperlink"/>
    <w:basedOn w:val="a0"/>
    <w:uiPriority w:val="99"/>
    <w:unhideWhenUsed/>
    <w:rPr>
      <w:color w:val="0000EE" w:themeColor="hyperlink"/>
      <w:u w:val="single"/>
    </w:rPr>
  </w:style>
  <w:style w:type="character" w:customStyle="1" w:styleId="aa">
    <w:name w:val="Нижний колонтитул Знак"/>
    <w:basedOn w:val="a0"/>
    <w:uiPriority w:val="99"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10">
    <w:name w:val="Основной шрифт абзаца1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4">
    <w:name w:val="footnote text"/>
    <w:basedOn w:val="a"/>
    <w:uiPriority w:val="99"/>
    <w:semiHidden/>
    <w:unhideWhenUsed/>
    <w:pPr>
      <w:spacing w:after="40"/>
    </w:pPr>
  </w:style>
  <w:style w:type="paragraph" w:styleId="af5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qFormat/>
  </w:style>
  <w:style w:type="paragraph" w:styleId="af7">
    <w:name w:val="table of figures"/>
    <w:basedOn w:val="a"/>
    <w:uiPriority w:val="99"/>
    <w:unhideWhenUsed/>
    <w:qFormat/>
  </w:style>
  <w:style w:type="paragraph" w:customStyle="1" w:styleId="af8">
    <w:name w:val="Колонтитул"/>
    <w:basedOn w:val="a"/>
    <w:qFormat/>
  </w:style>
  <w:style w:type="paragraph" w:styleId="af9">
    <w:name w:val="header"/>
    <w:basedOn w:val="a"/>
    <w:semiHidden/>
  </w:style>
  <w:style w:type="paragraph" w:customStyle="1" w:styleId="afa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b">
    <w:name w:val="Подпись_гл"/>
    <w:basedOn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c">
    <w:name w:val="Решение"/>
    <w:basedOn w:val="a"/>
    <w:qFormat/>
    <w:pPr>
      <w:widowControl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paragraph" w:styleId="aff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customStyle="1" w:styleId="aff0">
    <w:name w:val="Содержимое врезки"/>
    <w:basedOn w:val="ac"/>
    <w:qFormat/>
  </w:style>
  <w:style w:type="paragraph" w:customStyle="1" w:styleId="aff1">
    <w:name w:val="Содержимое таблицы"/>
    <w:basedOn w:val="a"/>
    <w:qFormat/>
    <w:pPr>
      <w:suppressLineNumbers/>
    </w:p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  <w:style w:type="paragraph" w:customStyle="1" w:styleId="12">
    <w:name w:val="Указатель1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8A303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369A3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33E03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E03A3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9C0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211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  <w:insideV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  <w:shd w:val="clear" w:color="FFFFFF" w:fill="1BBE0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4FDBC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C4FDBC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  <w:insideV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  <w:shd w:val="clear" w:color="FFFFFF" w:fill="36B3FB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  <w:insideV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  <w:shd w:val="clear" w:color="FFFFFF" w:fill="A43E0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  <w:insideV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  <w:shd w:val="clear" w:color="FFFFFF" w:fill="E032F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  <w:shd w:val="clear" w:color="FFFFFF" w:fill="C99C0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  <w:shd w:val="clear" w:color="FFFFFF" w:fill="C9211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18A303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band1Vert">
      <w:tblPr/>
      <w:tcPr>
        <w:shd w:val="clear" w:color="FFFFFF" w:fill="77FC63" w:themeFill="accent1" w:themeFillTint="75"/>
      </w:tcPr>
    </w:tblStylePr>
    <w:tblStylePr w:type="band1Horz">
      <w:tblPr/>
      <w:tcPr>
        <w:shd w:val="clear" w:color="FFFFFF" w:fill="77FC63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369A3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band1Vert">
      <w:tblPr/>
      <w:tcPr>
        <w:shd w:val="clear" w:color="FFFFFF" w:fill="63C4FC" w:themeFill="accent2" w:themeFillTint="75"/>
      </w:tcPr>
    </w:tblStylePr>
    <w:tblStylePr w:type="band1Horz">
      <w:tblPr/>
      <w:tcPr>
        <w:shd w:val="clear" w:color="FFFFFF" w:fill="63C4FC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33E03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band1Vert">
      <w:tblPr/>
      <w:tcPr>
        <w:shd w:val="clear" w:color="FFFFFF" w:fill="FC9B63" w:themeFill="accent3" w:themeFillTint="75"/>
      </w:tcPr>
    </w:tblStylePr>
    <w:tblStylePr w:type="band1Horz">
      <w:tblPr/>
      <w:tcPr>
        <w:shd w:val="clear" w:color="FFFFFF" w:fill="FC9B63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E03A3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band1Vert">
      <w:tblPr/>
      <w:tcPr>
        <w:shd w:val="clear" w:color="FFFFFF" w:fill="E763FC" w:themeFill="accent4" w:themeFillTint="75"/>
      </w:tcPr>
    </w:tblStylePr>
    <w:tblStylePr w:type="band1Horz">
      <w:tblPr/>
      <w:tcPr>
        <w:shd w:val="clear" w:color="FFFFFF" w:fill="E763FC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9C00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band1Vert">
      <w:tblPr/>
      <w:tcPr>
        <w:shd w:val="clear" w:color="FFFFFF" w:fill="FFDE71" w:themeFill="accent5" w:themeFillTint="75"/>
      </w:tcPr>
    </w:tblStylePr>
    <w:tblStylePr w:type="band1Horz">
      <w:tblPr/>
      <w:tcPr>
        <w:shd w:val="clear" w:color="FFFFFF" w:fill="FFDE71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211E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band1Vert">
      <w:tblPr/>
      <w:tcPr>
        <w:shd w:val="clear" w:color="FFFFFF" w:fill="EE908F" w:themeFill="accent6" w:themeFillTint="75"/>
      </w:tcPr>
    </w:tblStylePr>
    <w:tblStylePr w:type="band1Horz">
      <w:tblPr/>
      <w:tcPr>
        <w:shd w:val="clear" w:color="FFFFFF" w:fill="EE908F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6AFC55" w:themeColor="accent1" w:themeTint="80"/>
        <w:left w:val="single" w:sz="4" w:space="0" w:color="6AFC55" w:themeColor="accent1" w:themeTint="80"/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6AFC55" w:themeColor="accent1" w:themeTint="80" w:themeShade="95"/>
      </w:rPr>
    </w:tblStylePr>
    <w:tblStylePr w:type="firstCol">
      <w:rPr>
        <w:b/>
        <w:color w:val="6AFC55" w:themeColor="accent1" w:themeTint="80" w:themeShade="95"/>
      </w:rPr>
    </w:tblStylePr>
    <w:tblStylePr w:type="lastCol">
      <w:rPr>
        <w:b/>
        <w:color w:val="6AFC55" w:themeColor="accent1" w:themeTint="80" w:themeShade="95"/>
      </w:r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43E03" w:themeColor="accent3" w:themeTint="FE"/>
        <w:left w:val="single" w:sz="4" w:space="0" w:color="A43E03" w:themeColor="accent3" w:themeTint="FE"/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A43E03" w:themeColor="accent3" w:themeTint="FE" w:themeShade="95"/>
      </w:rPr>
    </w:tblStylePr>
    <w:tblStylePr w:type="firstCol">
      <w:rPr>
        <w:b/>
        <w:color w:val="A43E03" w:themeColor="accent3" w:themeTint="FE" w:themeShade="95"/>
      </w:rPr>
    </w:tblStylePr>
    <w:tblStylePr w:type="lastCol">
      <w:rPr>
        <w:b/>
        <w:color w:val="A43E03" w:themeColor="accent3" w:themeTint="FE" w:themeShade="95"/>
      </w:r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6AFC55" w:themeColor="accent1" w:themeTint="80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43E03" w:themeColor="accent3" w:themeTint="FE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5A00" w:themeColor="accent5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1311" w:themeColor="accent6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1311" w:themeColor="accent6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1311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tblPr/>
      <w:tcPr>
        <w:shd w:val="clear" w:color="FFFFFF" w:fill="B4FDA9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tblPr/>
      <w:tcPr>
        <w:shd w:val="clear" w:color="FFFFFF" w:fill="A9DEFD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tblPr/>
      <w:tcPr>
        <w:shd w:val="clear" w:color="FFFFFF" w:fill="FDC8A9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tblPr/>
      <w:tcPr>
        <w:shd w:val="clear" w:color="FFFFFF" w:fill="F2A9FD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tblPr/>
      <w:tcPr>
        <w:shd w:val="clear" w:color="FFFFFF" w:fill="FFEDB1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tblPr/>
      <w:tcPr>
        <w:shd w:val="clear" w:color="FFFFFF" w:fill="F6C2C1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bottom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bottom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bottom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bottom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bottom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bottom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18A303" w:themeColor="accent1"/>
          <w:right w:val="single" w:sz="4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bottom w:val="single" w:sz="4" w:space="0" w:color="18A303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369A3" w:themeColor="accent2"/>
          <w:right w:val="single" w:sz="4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bottom w:val="single" w:sz="4" w:space="0" w:color="0369A3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left w:val="single" w:sz="4" w:space="0" w:color="FB7E35" w:themeColor="accent3" w:themeTint="98"/>
        <w:bottom w:val="single" w:sz="4" w:space="0" w:color="FB7E35" w:themeColor="accent3" w:themeTint="98"/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B7E35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33E03" w:themeColor="accent3"/>
          <w:right w:val="single" w:sz="4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bottom w:val="single" w:sz="4" w:space="0" w:color="A33E03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E03A3" w:themeColor="accent4"/>
          <w:right w:val="single" w:sz="4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bottom w:val="single" w:sz="4" w:space="0" w:color="8E03A3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left w:val="single" w:sz="4" w:space="0" w:color="FFD444" w:themeColor="accent5" w:themeTint="9A"/>
        <w:bottom w:val="single" w:sz="4" w:space="0" w:color="FFD444" w:themeColor="accent5" w:themeTint="9A"/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444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9C00" w:themeColor="accent5"/>
          <w:right w:val="single" w:sz="4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bottom w:val="single" w:sz="4" w:space="0" w:color="C99C00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left w:val="single" w:sz="4" w:space="0" w:color="E9706E" w:themeColor="accent6" w:themeTint="98"/>
        <w:bottom w:val="single" w:sz="4" w:space="0" w:color="E9706E" w:themeColor="accent6" w:themeTint="98"/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9706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211E" w:themeColor="accent6"/>
          <w:right w:val="single" w:sz="4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bottom w:val="single" w:sz="4" w:space="0" w:color="C9211E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18A303" w:themeColor="accent1"/>
        <w:left w:val="single" w:sz="32" w:space="0" w:color="18A303" w:themeColor="accent1"/>
        <w:bottom w:val="single" w:sz="32" w:space="0" w:color="18A303" w:themeColor="accent1"/>
        <w:right w:val="single" w:sz="32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18A303" w:themeColor="accent1"/>
          <w:bottom w:val="single" w:sz="12" w:space="0" w:color="FFFFFF" w:themeColor="light1"/>
        </w:tcBorders>
        <w:shd w:val="clear" w:color="FFFFFF" w:fill="18A303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18A303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8A303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18A303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36B3FB" w:themeColor="accent2" w:themeTint="97"/>
        <w:left w:val="single" w:sz="32" w:space="0" w:color="36B3FB" w:themeColor="accent2" w:themeTint="97"/>
        <w:bottom w:val="single" w:sz="32" w:space="0" w:color="36B3FB" w:themeColor="accent2" w:themeTint="97"/>
        <w:right w:val="single" w:sz="32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369A3" w:themeColor="accent2"/>
          <w:bottom w:val="single" w:sz="12" w:space="0" w:color="FFFFFF" w:themeColor="light1"/>
        </w:tcBorders>
        <w:shd w:val="clear" w:color="FFFFFF" w:fill="36B3FB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369A3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369A3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36B3FB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FB7E35" w:themeColor="accent3" w:themeTint="98"/>
        <w:left w:val="single" w:sz="32" w:space="0" w:color="FB7E35" w:themeColor="accent3" w:themeTint="98"/>
        <w:bottom w:val="single" w:sz="32" w:space="0" w:color="FB7E35" w:themeColor="accent3" w:themeTint="98"/>
        <w:right w:val="single" w:sz="32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33E03" w:themeColor="accent3"/>
          <w:bottom w:val="single" w:sz="12" w:space="0" w:color="FFFFFF" w:themeColor="light1"/>
        </w:tcBorders>
        <w:shd w:val="clear" w:color="FFFFFF" w:fill="FB7E35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33E03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33E03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B7E35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E032FB" w:themeColor="accent4" w:themeTint="9A"/>
        <w:left w:val="single" w:sz="32" w:space="0" w:color="E032FB" w:themeColor="accent4" w:themeTint="9A"/>
        <w:bottom w:val="single" w:sz="32" w:space="0" w:color="E032FB" w:themeColor="accent4" w:themeTint="9A"/>
        <w:right w:val="single" w:sz="32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E03A3" w:themeColor="accent4"/>
          <w:bottom w:val="single" w:sz="12" w:space="0" w:color="FFFFFF" w:themeColor="light1"/>
        </w:tcBorders>
        <w:shd w:val="clear" w:color="FFFFFF" w:fill="E032FB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E03A3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03A3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032F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FFD444" w:themeColor="accent5" w:themeTint="9A"/>
        <w:left w:val="single" w:sz="32" w:space="0" w:color="FFD444" w:themeColor="accent5" w:themeTint="9A"/>
        <w:bottom w:val="single" w:sz="32" w:space="0" w:color="FFD444" w:themeColor="accent5" w:themeTint="9A"/>
        <w:right w:val="single" w:sz="32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9C00" w:themeColor="accent5"/>
          <w:bottom w:val="single" w:sz="12" w:space="0" w:color="FFFFFF" w:themeColor="light1"/>
        </w:tcBorders>
        <w:shd w:val="clear" w:color="FFFFFF" w:fill="FFD444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9C00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9C00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444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E9706E" w:themeColor="accent6" w:themeTint="98"/>
        <w:left w:val="single" w:sz="32" w:space="0" w:color="E9706E" w:themeColor="accent6" w:themeTint="98"/>
        <w:bottom w:val="single" w:sz="32" w:space="0" w:color="E9706E" w:themeColor="accent6" w:themeTint="98"/>
        <w:right w:val="single" w:sz="32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211E" w:themeColor="accent6"/>
          <w:bottom w:val="single" w:sz="12" w:space="0" w:color="FFFFFF" w:themeColor="light1"/>
        </w:tcBorders>
        <w:shd w:val="clear" w:color="FFFFFF" w:fill="E9706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211E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211E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9706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18A303" w:themeColor="accent1"/>
        <w:bottom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D5E01" w:themeColor="accent1" w:themeShade="95"/>
      </w:rPr>
      <w:tblPr/>
      <w:tcPr>
        <w:tcBorders>
          <w:bottom w:val="single" w:sz="4" w:space="0" w:color="18A303" w:themeColor="accent1"/>
        </w:tcBorders>
      </w:tcPr>
    </w:tblStylePr>
    <w:tblStylePr w:type="lastRow">
      <w:rPr>
        <w:b/>
        <w:color w:val="0D5E01" w:themeColor="accent1" w:themeShade="95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0D5E01" w:themeColor="accent1" w:themeShade="95"/>
      </w:rPr>
    </w:tblStylePr>
    <w:tblStylePr w:type="lastCol">
      <w:rPr>
        <w:b/>
        <w:color w:val="0D5E01" w:themeColor="accent1" w:themeShade="95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bottom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4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bottom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B7E35" w:themeColor="accent3" w:themeTint="98" w:themeShade="95"/>
      </w:rPr>
      <w:tblPr/>
      <w:tcPr>
        <w:tcBorders>
          <w:bottom w:val="single" w:sz="4" w:space="0" w:color="A33E03" w:themeColor="accent3"/>
        </w:tcBorders>
      </w:tcPr>
    </w:tblStylePr>
    <w:tblStylePr w:type="lastRow">
      <w:rPr>
        <w:b/>
        <w:color w:val="FB7E35" w:themeColor="accent3" w:themeTint="98" w:themeShade="95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FB7E35" w:themeColor="accent3" w:themeTint="98" w:themeShade="95"/>
      </w:rPr>
    </w:tblStylePr>
    <w:tblStylePr w:type="lastCol">
      <w:rPr>
        <w:b/>
        <w:color w:val="FB7E35" w:themeColor="accent3" w:themeTint="98" w:themeShade="95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bottom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4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bottom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444" w:themeColor="accent5" w:themeTint="9A" w:themeShade="95"/>
      </w:rPr>
      <w:tblPr/>
      <w:tcPr>
        <w:tcBorders>
          <w:bottom w:val="single" w:sz="4" w:space="0" w:color="C99C00" w:themeColor="accent5"/>
        </w:tcBorders>
      </w:tcPr>
    </w:tblStylePr>
    <w:tblStylePr w:type="lastRow">
      <w:rPr>
        <w:b/>
        <w:color w:val="FFD444" w:themeColor="accent5" w:themeTint="9A" w:themeShade="95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FFD444" w:themeColor="accent5" w:themeTint="9A" w:themeShade="95"/>
      </w:rPr>
    </w:tblStylePr>
    <w:tblStylePr w:type="lastCol">
      <w:rPr>
        <w:b/>
        <w:color w:val="FFD444" w:themeColor="accent5" w:themeTint="9A" w:themeShade="95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bottom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9706E" w:themeColor="accent6" w:themeTint="98" w:themeShade="95"/>
      </w:rPr>
      <w:tblPr/>
      <w:tcPr>
        <w:tcBorders>
          <w:bottom w:val="single" w:sz="4" w:space="0" w:color="C9211E" w:themeColor="accent6"/>
        </w:tcBorders>
      </w:tcPr>
    </w:tblStylePr>
    <w:tblStylePr w:type="lastRow">
      <w:rPr>
        <w:b/>
        <w:color w:val="E9706E" w:themeColor="accent6" w:themeTint="98" w:themeShade="95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E9706E" w:themeColor="accent6" w:themeTint="98" w:themeShade="95"/>
      </w:rPr>
    </w:tblStylePr>
    <w:tblStylePr w:type="lastCol">
      <w:rPr>
        <w:b/>
        <w:color w:val="E9706E" w:themeColor="accent6" w:themeTint="98" w:themeShade="95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0D5E01" w:themeColor="accent1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B7E35" w:themeColor="accent3" w:themeTint="98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444" w:themeColor="accent5" w:themeTint="9A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9706E" w:themeColor="accent6" w:themeTint="98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  <w:insideH w:val="single" w:sz="4" w:space="0" w:color="18A303" w:themeColor="accent1"/>
        <w:insideV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369A3" w:themeColor="accent2"/>
        <w:left w:val="single" w:sz="4" w:space="0" w:color="0369A3" w:themeColor="accent2"/>
        <w:bottom w:val="single" w:sz="4" w:space="0" w:color="0369A3" w:themeColor="accent2"/>
        <w:right w:val="single" w:sz="4" w:space="0" w:color="0369A3" w:themeColor="accent2"/>
        <w:insideH w:val="single" w:sz="4" w:space="0" w:color="0369A3" w:themeColor="accent2"/>
        <w:insideV w:val="single" w:sz="4" w:space="0" w:color="0369A3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33E03" w:themeColor="accent3"/>
        <w:left w:val="single" w:sz="4" w:space="0" w:color="A33E03" w:themeColor="accent3"/>
        <w:bottom w:val="single" w:sz="4" w:space="0" w:color="A33E03" w:themeColor="accent3"/>
        <w:right w:val="single" w:sz="4" w:space="0" w:color="A33E03" w:themeColor="accent3"/>
        <w:insideH w:val="single" w:sz="4" w:space="0" w:color="A33E03" w:themeColor="accent3"/>
        <w:insideV w:val="single" w:sz="4" w:space="0" w:color="A33E03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03A3" w:themeColor="accent4"/>
        <w:left w:val="single" w:sz="4" w:space="0" w:color="8E03A3" w:themeColor="accent4"/>
        <w:bottom w:val="single" w:sz="4" w:space="0" w:color="8E03A3" w:themeColor="accent4"/>
        <w:right w:val="single" w:sz="4" w:space="0" w:color="8E03A3" w:themeColor="accent4"/>
        <w:insideH w:val="single" w:sz="4" w:space="0" w:color="8E03A3" w:themeColor="accent4"/>
        <w:insideV w:val="single" w:sz="4" w:space="0" w:color="8E03A3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18A303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369A3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33E03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E03A3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9C00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211E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1324</Words>
  <Characters>7548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209</cp:revision>
  <cp:lastPrinted>2024-11-28T08:43:00Z</cp:lastPrinted>
  <dcterms:created xsi:type="dcterms:W3CDTF">2023-03-14T07:45:00Z</dcterms:created>
  <dcterms:modified xsi:type="dcterms:W3CDTF">2024-11-28T08:44:00Z</dcterms:modified>
  <dc:language>ru-RU</dc:language>
</cp:coreProperties>
</file>