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5DB4" w:rsidRDefault="00D05DB4" w:rsidP="00D05DB4">
      <w:pPr>
        <w:widowControl/>
        <w:ind w:left="2835" w:firstLine="1985"/>
        <w:jc w:val="center"/>
        <w:rPr>
          <w:rFonts w:ascii="Times New Roman" w:eastAsia="Lucida Sans Unicode" w:hAnsi="Times New Roman" w:cs="Times New Roman"/>
          <w:i/>
          <w:sz w:val="26"/>
          <w:szCs w:val="26"/>
          <w:lang w:eastAsia="ru-RU"/>
        </w:rPr>
      </w:pPr>
    </w:p>
    <w:p w:rsidR="00AD6EF3" w:rsidRDefault="003954AB" w:rsidP="00D05DB4">
      <w:pPr>
        <w:widowControl/>
        <w:ind w:left="2835" w:firstLine="1985"/>
        <w:jc w:val="center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eastAsia="Lucida Sans Unicode" w:hAnsi="Times New Roman" w:cs="Times New Roman"/>
          <w:i/>
          <w:sz w:val="26"/>
          <w:szCs w:val="26"/>
          <w:lang w:eastAsia="ru-RU"/>
        </w:rPr>
        <w:t>Приложение 4</w:t>
      </w:r>
    </w:p>
    <w:p w:rsidR="00AD6EF3" w:rsidRDefault="003954AB">
      <w:pPr>
        <w:jc w:val="right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i/>
          <w:sz w:val="26"/>
          <w:szCs w:val="26"/>
        </w:rPr>
        <w:t>к постановлению Главы города Костромы</w:t>
      </w:r>
    </w:p>
    <w:p w:rsidR="00D05DB4" w:rsidRDefault="00D05DB4" w:rsidP="00D05DB4">
      <w:pPr>
        <w:jc w:val="center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i/>
          <w:sz w:val="26"/>
          <w:szCs w:val="26"/>
        </w:rPr>
        <w:t xml:space="preserve">                                                                           от 27 мая 2025 года № 48</w:t>
      </w:r>
    </w:p>
    <w:p w:rsidR="00AD6EF3" w:rsidRDefault="00AD6EF3">
      <w:pPr>
        <w:jc w:val="right"/>
        <w:rPr>
          <w:rFonts w:ascii="Times New Roman" w:hAnsi="Times New Roman" w:cs="Times New Roman"/>
          <w:i/>
          <w:sz w:val="26"/>
          <w:szCs w:val="26"/>
        </w:rPr>
      </w:pPr>
    </w:p>
    <w:p w:rsidR="00AD6EF3" w:rsidRDefault="003954AB">
      <w:pPr>
        <w:jc w:val="right"/>
        <w:rPr>
          <w:rFonts w:eastAsia="Arial"/>
        </w:rPr>
      </w:pPr>
      <w:r>
        <w:t>ПРОЕКТ</w:t>
      </w:r>
    </w:p>
    <w:tbl>
      <w:tblPr>
        <w:tblW w:w="963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8"/>
        <w:gridCol w:w="1843"/>
        <w:gridCol w:w="4080"/>
        <w:gridCol w:w="442"/>
        <w:gridCol w:w="1395"/>
        <w:gridCol w:w="596"/>
        <w:gridCol w:w="283"/>
      </w:tblGrid>
      <w:tr w:rsidR="00AD6EF3">
        <w:trPr>
          <w:trHeight w:val="731"/>
        </w:trPr>
        <w:tc>
          <w:tcPr>
            <w:tcW w:w="9354" w:type="dxa"/>
            <w:gridSpan w:val="6"/>
          </w:tcPr>
          <w:p w:rsidR="00AD6EF3" w:rsidRDefault="003954AB">
            <w:pPr>
              <w:jc w:val="center"/>
              <w:rPr>
                <w:rFonts w:ascii="Book Antiqua" w:hAnsi="Book Antiqua" w:cs="Times New Roman"/>
                <w:b/>
                <w:color w:val="000000"/>
                <w:spacing w:val="60"/>
                <w:sz w:val="32"/>
                <w:szCs w:val="32"/>
              </w:rPr>
            </w:pPr>
            <w:r>
              <w:rPr>
                <w:rFonts w:eastAsia="Arial"/>
              </w:rPr>
              <w:t xml:space="preserve"> </w:t>
            </w:r>
            <w:r w:rsidRPr="00A5280E">
              <w:rPr>
                <w:noProof/>
                <w:lang w:eastAsia="ru-RU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5F_x0000_i1026" o:spid="_x0000_i1025" type="#_x0000_t75" style="width:44.25pt;height:54.75pt;visibility:visible;mso-wrap-style:square">
                  <v:imagedata r:id="rId6" o:title="" croptop="-3f" cropleft="-5f" cropright="-5f"/>
                </v:shape>
              </w:pict>
            </w:r>
          </w:p>
        </w:tc>
        <w:tc>
          <w:tcPr>
            <w:tcW w:w="283" w:type="dxa"/>
          </w:tcPr>
          <w:p w:rsidR="00AD6EF3" w:rsidRDefault="00AD6EF3">
            <w:pPr>
              <w:rPr>
                <w:rFonts w:ascii="Book Antiqua" w:hAnsi="Book Antiqua" w:cs="Times New Roman"/>
                <w:b/>
                <w:color w:val="000000"/>
                <w:spacing w:val="60"/>
                <w:sz w:val="32"/>
                <w:szCs w:val="32"/>
              </w:rPr>
            </w:pPr>
          </w:p>
        </w:tc>
      </w:tr>
      <w:tr w:rsidR="00AD6EF3">
        <w:trPr>
          <w:trHeight w:val="1010"/>
        </w:trPr>
        <w:tc>
          <w:tcPr>
            <w:tcW w:w="9354" w:type="dxa"/>
            <w:gridSpan w:val="6"/>
          </w:tcPr>
          <w:p w:rsidR="00AD6EF3" w:rsidRDefault="003954AB">
            <w:pPr>
              <w:spacing w:before="120"/>
              <w:jc w:val="center"/>
              <w:rPr>
                <w:rFonts w:ascii="Book Antiqua" w:hAnsi="Book Antiqua" w:cs="Times New Roman"/>
                <w:b/>
                <w:color w:val="000000"/>
                <w:sz w:val="32"/>
                <w:szCs w:val="32"/>
              </w:rPr>
            </w:pPr>
            <w:r>
              <w:rPr>
                <w:rFonts w:ascii="Book Antiqua" w:hAnsi="Book Antiqua" w:cs="Times New Roman"/>
                <w:b/>
                <w:color w:val="000000"/>
                <w:spacing w:val="60"/>
                <w:sz w:val="32"/>
                <w:szCs w:val="32"/>
              </w:rPr>
              <w:t>АДМИНИСТРАЦИЯ ГОРОДА КОСТРОМЫ</w:t>
            </w:r>
          </w:p>
          <w:p w:rsidR="00AD6EF3" w:rsidRDefault="003954AB">
            <w:pPr>
              <w:spacing w:before="240"/>
              <w:jc w:val="center"/>
            </w:pPr>
            <w:r>
              <w:rPr>
                <w:rFonts w:ascii="Book Antiqua" w:hAnsi="Book Antiqua" w:cs="Times New Roman"/>
                <w:b/>
                <w:color w:val="000000"/>
                <w:sz w:val="32"/>
                <w:szCs w:val="32"/>
              </w:rPr>
              <w:t>ПОСТАНОВЛЕНИЕ</w:t>
            </w:r>
          </w:p>
        </w:tc>
        <w:tc>
          <w:tcPr>
            <w:tcW w:w="283" w:type="dxa"/>
          </w:tcPr>
          <w:p w:rsidR="00AD6EF3" w:rsidRDefault="00AD6EF3">
            <w:pPr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  <w:tr w:rsidR="00AD6EF3">
        <w:trPr>
          <w:trHeight w:val="415"/>
        </w:trPr>
        <w:tc>
          <w:tcPr>
            <w:tcW w:w="2841" w:type="dxa"/>
            <w:gridSpan w:val="2"/>
            <w:tcBorders>
              <w:bottom w:val="single" w:sz="4" w:space="0" w:color="000000"/>
            </w:tcBorders>
          </w:tcPr>
          <w:p w:rsidR="00AD6EF3" w:rsidRDefault="00AD6EF3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080" w:type="dxa"/>
          </w:tcPr>
          <w:p w:rsidR="00AD6EF3" w:rsidRDefault="00AD6EF3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42" w:type="dxa"/>
            <w:vAlign w:val="bottom"/>
          </w:tcPr>
          <w:p w:rsidR="00AD6EF3" w:rsidRDefault="003954AB">
            <w:pPr>
              <w:jc w:val="center"/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991" w:type="dxa"/>
            <w:gridSpan w:val="2"/>
            <w:tcBorders>
              <w:bottom w:val="single" w:sz="4" w:space="0" w:color="000000"/>
            </w:tcBorders>
          </w:tcPr>
          <w:p w:rsidR="00AD6EF3" w:rsidRDefault="00AD6EF3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AD6EF3" w:rsidRDefault="00AD6EF3">
            <w:pPr>
              <w:rPr>
                <w:rFonts w:ascii="Times New Roman" w:eastAsia="Calibri" w:hAnsi="Times New Roman" w:cs="Times New Roman"/>
                <w:sz w:val="24"/>
                <w:szCs w:val="22"/>
              </w:rPr>
            </w:pPr>
          </w:p>
        </w:tc>
      </w:tr>
      <w:tr w:rsidR="00AD6EF3">
        <w:trPr>
          <w:trHeight w:val="324"/>
        </w:trPr>
        <w:tc>
          <w:tcPr>
            <w:tcW w:w="9354" w:type="dxa"/>
            <w:gridSpan w:val="6"/>
          </w:tcPr>
          <w:p w:rsidR="00AD6EF3" w:rsidRDefault="00AD6EF3">
            <w:pPr>
              <w:jc w:val="both"/>
              <w:rPr>
                <w:rFonts w:ascii="Times New Roman" w:eastAsia="Calibri" w:hAnsi="Times New Roman" w:cs="Times New Roman"/>
                <w:sz w:val="24"/>
                <w:szCs w:val="22"/>
              </w:rPr>
            </w:pPr>
          </w:p>
        </w:tc>
        <w:tc>
          <w:tcPr>
            <w:tcW w:w="283" w:type="dxa"/>
          </w:tcPr>
          <w:p w:rsidR="00AD6EF3" w:rsidRDefault="00AD6EF3">
            <w:pPr>
              <w:rPr>
                <w:rFonts w:ascii="Times New Roman" w:eastAsia="Calibri" w:hAnsi="Times New Roman" w:cs="Times New Roman"/>
                <w:sz w:val="24"/>
                <w:szCs w:val="22"/>
              </w:rPr>
            </w:pPr>
          </w:p>
        </w:tc>
      </w:tr>
      <w:tr w:rsidR="00AD6EF3">
        <w:trPr>
          <w:trHeight w:val="428"/>
        </w:trPr>
        <w:tc>
          <w:tcPr>
            <w:tcW w:w="998" w:type="dxa"/>
          </w:tcPr>
          <w:p w:rsidR="00AD6EF3" w:rsidRDefault="00AD6EF3">
            <w:pPr>
              <w:jc w:val="both"/>
              <w:rPr>
                <w:rFonts w:ascii="Times New Roman" w:eastAsia="Calibri" w:hAnsi="Times New Roman" w:cs="Times New Roman"/>
                <w:sz w:val="24"/>
                <w:szCs w:val="22"/>
              </w:rPr>
            </w:pPr>
          </w:p>
        </w:tc>
        <w:tc>
          <w:tcPr>
            <w:tcW w:w="7760" w:type="dxa"/>
            <w:gridSpan w:val="4"/>
          </w:tcPr>
          <w:p w:rsidR="00AD6EF3" w:rsidRDefault="003954AB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О предоставлении разрешения на отклонение от предельных параметров разрешенного строительства, реконструкции объектов капитального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строительства на земельном участке </w:t>
            </w:r>
          </w:p>
          <w:p w:rsidR="00AD6EF3" w:rsidRDefault="003954AB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с кадастровым номером 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44:27:090801:67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, имеющем местоположение: Костромская область, город Кострома,                                   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улица Солониковская, 8</w:t>
            </w:r>
          </w:p>
          <w:p w:rsidR="00AD6EF3" w:rsidRDefault="00AD6EF3">
            <w:pPr>
              <w:jc w:val="center"/>
              <w:rPr>
                <w:rFonts w:ascii="Times New Roman" w:hAnsi="Times New Roman" w:cs="Times New Roman"/>
                <w:b/>
                <w:sz w:val="26"/>
                <w:szCs w:val="24"/>
              </w:rPr>
            </w:pPr>
          </w:p>
        </w:tc>
        <w:tc>
          <w:tcPr>
            <w:tcW w:w="879" w:type="dxa"/>
            <w:gridSpan w:val="2"/>
          </w:tcPr>
          <w:p w:rsidR="00AD6EF3" w:rsidRDefault="00AD6EF3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2"/>
              </w:rPr>
            </w:pPr>
          </w:p>
        </w:tc>
      </w:tr>
    </w:tbl>
    <w:p w:rsidR="00AD6EF3" w:rsidRDefault="003954AB">
      <w:pPr>
        <w:widowControl/>
        <w:tabs>
          <w:tab w:val="left" w:pos="851"/>
        </w:tabs>
        <w:ind w:right="-2" w:firstLine="709"/>
        <w:jc w:val="both"/>
      </w:pPr>
      <w:r>
        <w:rPr>
          <w:rFonts w:ascii="Times New Roman" w:hAnsi="Times New Roman" w:cs="Times New Roman"/>
          <w:sz w:val="26"/>
          <w:szCs w:val="26"/>
        </w:rPr>
        <w:t>На основании за</w:t>
      </w:r>
      <w:r>
        <w:rPr>
          <w:rFonts w:ascii="Times New Roman" w:hAnsi="Times New Roman" w:cs="Times New Roman"/>
          <w:sz w:val="26"/>
          <w:szCs w:val="26"/>
        </w:rPr>
        <w:t>явления о</w:t>
      </w:r>
      <w:r>
        <w:rPr>
          <w:rFonts w:ascii="Times New Roman" w:hAnsi="Times New Roman" w:cs="Times New Roman"/>
          <w:sz w:val="26"/>
          <w:szCs w:val="26"/>
        </w:rPr>
        <w:t>бщества с ограниченной ответственностью               «Концерн медведь производственный участок № 7» от 22 мая 2025 года                                 № 14-ОПП-2025, в соответствии со статьей 40 Градостроительного кодекса Российской Федерации, протоколом</w:t>
      </w:r>
      <w:r>
        <w:rPr>
          <w:rFonts w:ascii="Times New Roman" w:hAnsi="Times New Roman" w:cs="Times New Roman"/>
          <w:sz w:val="26"/>
          <w:szCs w:val="26"/>
        </w:rPr>
        <w:t xml:space="preserve"> публичных слушаний</w:t>
      </w:r>
      <w:r>
        <w:rPr>
          <w:rFonts w:ascii="Times New Roman" w:hAnsi="Times New Roman" w:cs="Times New Roman"/>
          <w:sz w:val="26"/>
          <w:szCs w:val="26"/>
        </w:rPr>
        <w:t xml:space="preserve"> по вопросу предоставления разрешения на отклонение от предельных параметров разрешенного строительства, </w:t>
      </w:r>
      <w:r>
        <w:rPr>
          <w:rFonts w:ascii="Times New Roman" w:hAnsi="Times New Roman" w:cs="Times New Roman"/>
          <w:sz w:val="26"/>
          <w:szCs w:val="26"/>
        </w:rPr>
        <w:t>реконструкции об</w:t>
      </w:r>
      <w:r>
        <w:rPr>
          <w:rFonts w:ascii="Times New Roman" w:hAnsi="Times New Roman" w:cs="Times New Roman"/>
          <w:sz w:val="26"/>
          <w:szCs w:val="26"/>
        </w:rPr>
        <w:t>ъектов капитального строительства на земельном участке с кадастровым номером 44:27:090801:67, имеющем местоположение</w:t>
      </w:r>
      <w:r>
        <w:rPr>
          <w:rFonts w:ascii="Times New Roman" w:hAnsi="Times New Roman" w:cs="Times New Roman"/>
          <w:sz w:val="26"/>
          <w:szCs w:val="26"/>
        </w:rPr>
        <w:t>: Костромская область, город Кострома, улица Солониковская, 8,  с учетом заключения о рез</w:t>
      </w:r>
      <w:r>
        <w:rPr>
          <w:rFonts w:ascii="Times New Roman" w:hAnsi="Times New Roman" w:cs="Times New Roman"/>
          <w:sz w:val="26"/>
          <w:szCs w:val="26"/>
        </w:rPr>
        <w:t>ультатах публичных слушаний, рекомендаций Комиссии                     по подготовке проекта Правил землепользования и застройки</w:t>
      </w:r>
      <w:r>
        <w:rPr>
          <w:rFonts w:ascii="Times New Roman" w:hAnsi="Times New Roman" w:cs="Times New Roman"/>
          <w:sz w:val="26"/>
          <w:szCs w:val="24"/>
        </w:rPr>
        <w:t xml:space="preserve"> города Костромы, руководствуясь </w:t>
      </w:r>
      <w:r>
        <w:rPr>
          <w:rFonts w:ascii="Times New Roman" w:hAnsi="Times New Roman" w:cs="Times New Roman"/>
          <w:sz w:val="26"/>
          <w:szCs w:val="26"/>
        </w:rPr>
        <w:t>статьями 42, 44, частью 1 статьи 57</w:t>
      </w:r>
      <w:r>
        <w:rPr>
          <w:rFonts w:ascii="Times New Roman" w:hAnsi="Times New Roman" w:cs="Times New Roman"/>
          <w:sz w:val="26"/>
          <w:szCs w:val="24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Устава города Костромы,</w:t>
      </w:r>
    </w:p>
    <w:p w:rsidR="00AD6EF3" w:rsidRDefault="003954AB" w:rsidP="00D05DB4">
      <w:pPr>
        <w:pStyle w:val="aff1"/>
        <w:spacing w:before="120" w:after="120"/>
        <w:ind w:firstLine="709"/>
      </w:pPr>
      <w:r>
        <w:rPr>
          <w:spacing w:val="40"/>
          <w:szCs w:val="26"/>
        </w:rPr>
        <w:t>ПОСТАНОВЛЯ</w:t>
      </w:r>
      <w:r>
        <w:rPr>
          <w:szCs w:val="26"/>
        </w:rPr>
        <w:t>Ю:</w:t>
      </w:r>
    </w:p>
    <w:p w:rsidR="00AD6EF3" w:rsidRDefault="003954AB">
      <w:pPr>
        <w:tabs>
          <w:tab w:val="left" w:pos="900"/>
          <w:tab w:val="left" w:pos="7797"/>
        </w:tabs>
        <w:ind w:firstLine="709"/>
        <w:jc w:val="both"/>
      </w:pPr>
      <w:r>
        <w:rPr>
          <w:rFonts w:ascii="Times New Roman" w:hAnsi="Times New Roman" w:cs="Times New Roman"/>
          <w:sz w:val="26"/>
          <w:szCs w:val="24"/>
        </w:rPr>
        <w:t xml:space="preserve">1. Предоставить разрешение </w:t>
      </w:r>
      <w:r>
        <w:rPr>
          <w:rFonts w:ascii="Times New Roman" w:hAnsi="Times New Roman" w:cs="Times New Roman"/>
          <w:sz w:val="26"/>
          <w:szCs w:val="26"/>
        </w:rPr>
        <w:t>на отклонение от предельных параметров разрешенного строительства, реконструкции объектов капитального строительства на земельном участке с кадастровым номе</w:t>
      </w:r>
      <w:r>
        <w:rPr>
          <w:rFonts w:ascii="Times New Roman" w:hAnsi="Times New Roman" w:cs="Times New Roman"/>
          <w:sz w:val="26"/>
          <w:szCs w:val="26"/>
        </w:rPr>
        <w:t>р</w:t>
      </w:r>
      <w:r>
        <w:rPr>
          <w:rFonts w:ascii="Times New Roman" w:hAnsi="Times New Roman" w:cs="Times New Roman"/>
          <w:sz w:val="26"/>
          <w:szCs w:val="26"/>
        </w:rPr>
        <w:t xml:space="preserve">ом </w:t>
      </w:r>
      <w:r>
        <w:rPr>
          <w:rFonts w:ascii="Times New Roman" w:hAnsi="Times New Roman" w:cs="Times New Roman"/>
          <w:sz w:val="26"/>
          <w:szCs w:val="26"/>
        </w:rPr>
        <w:t>44:27:090801:67</w:t>
      </w:r>
      <w:r>
        <w:rPr>
          <w:rFonts w:ascii="Times New Roman" w:hAnsi="Times New Roman" w:cs="Times New Roman"/>
          <w:sz w:val="26"/>
          <w:szCs w:val="26"/>
        </w:rPr>
        <w:t>,</w:t>
      </w:r>
      <w:r>
        <w:rPr>
          <w:rFonts w:ascii="Times New Roman" w:hAnsi="Times New Roman" w:cs="Times New Roman"/>
          <w:sz w:val="26"/>
          <w:szCs w:val="26"/>
        </w:rPr>
        <w:t xml:space="preserve"> площадью 66202 квадратных метра, </w:t>
      </w:r>
      <w:r>
        <w:rPr>
          <w:rFonts w:ascii="Times New Roman" w:hAnsi="Times New Roman" w:cs="Times New Roman"/>
          <w:sz w:val="26"/>
          <w:szCs w:val="26"/>
        </w:rPr>
        <w:t>имеющем местоположение: Костромская область,                           город Кострома, улица Солониковская, 8</w:t>
      </w:r>
      <w:r>
        <w:rPr>
          <w:rFonts w:ascii="Times New Roman" w:hAnsi="Times New Roman" w:cs="Times New Roman"/>
          <w:sz w:val="26"/>
          <w:szCs w:val="26"/>
        </w:rPr>
        <w:t>, уст</w:t>
      </w:r>
      <w:r>
        <w:rPr>
          <w:rFonts w:ascii="Times New Roman" w:hAnsi="Times New Roman" w:cs="Times New Roman"/>
          <w:color w:val="000000"/>
          <w:sz w:val="26"/>
          <w:szCs w:val="26"/>
        </w:rPr>
        <w:t>ановив минимальные отступы                   от границ земельного участка с северо-восто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чной </w:t>
      </w:r>
      <w:r>
        <w:rPr>
          <w:rFonts w:ascii="Times New Roman" w:hAnsi="Times New Roman" w:cs="Times New Roman"/>
          <w:color w:val="000000"/>
          <w:sz w:val="26"/>
          <w:szCs w:val="26"/>
          <w:highlight w:val="white"/>
        </w:rPr>
        <w:t>стороны от точки А до точки Б - 1,5 м</w:t>
      </w:r>
      <w:r>
        <w:rPr>
          <w:rFonts w:ascii="Times New Roman" w:hAnsi="Times New Roman" w:cs="Times New Roman"/>
          <w:sz w:val="26"/>
          <w:szCs w:val="26"/>
          <w:highlight w:val="white"/>
        </w:rPr>
        <w:t xml:space="preserve">,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с северо-западной </w:t>
      </w:r>
      <w:r>
        <w:rPr>
          <w:rFonts w:ascii="Times New Roman" w:hAnsi="Times New Roman" w:cs="Times New Roman"/>
          <w:color w:val="000000"/>
          <w:sz w:val="26"/>
          <w:szCs w:val="26"/>
          <w:highlight w:val="white"/>
        </w:rPr>
        <w:t xml:space="preserve">стороны от точки Б до точки В - 1,1 м,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с юго-западной </w:t>
      </w:r>
      <w:r>
        <w:rPr>
          <w:rFonts w:ascii="Times New Roman" w:hAnsi="Times New Roman" w:cs="Times New Roman"/>
          <w:color w:val="000000"/>
          <w:sz w:val="26"/>
          <w:szCs w:val="26"/>
          <w:highlight w:val="white"/>
        </w:rPr>
        <w:t xml:space="preserve">стороны от точки В до точки Г - 0,4 м,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с юго-западной </w:t>
      </w:r>
      <w:r>
        <w:rPr>
          <w:rFonts w:ascii="Times New Roman" w:hAnsi="Times New Roman" w:cs="Times New Roman"/>
          <w:color w:val="000000"/>
          <w:sz w:val="26"/>
          <w:szCs w:val="26"/>
          <w:highlight w:val="white"/>
        </w:rPr>
        <w:t xml:space="preserve">стороны от точки Г до точки Д - 0 м,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с северо-западной </w:t>
      </w:r>
      <w:r>
        <w:rPr>
          <w:rFonts w:ascii="Times New Roman" w:hAnsi="Times New Roman" w:cs="Times New Roman"/>
          <w:color w:val="000000"/>
          <w:sz w:val="26"/>
          <w:szCs w:val="26"/>
          <w:highlight w:val="white"/>
        </w:rPr>
        <w:t>стороны от точки Д до точки Е -</w:t>
      </w:r>
      <w:r>
        <w:rPr>
          <w:rFonts w:ascii="Times New Roman" w:hAnsi="Times New Roman" w:cs="Times New Roman"/>
          <w:color w:val="000000"/>
          <w:sz w:val="26"/>
          <w:szCs w:val="26"/>
          <w:highlight w:val="white"/>
        </w:rPr>
        <w:t xml:space="preserve"> 0 м,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с юго-западной </w:t>
      </w:r>
      <w:r>
        <w:rPr>
          <w:rFonts w:ascii="Times New Roman" w:hAnsi="Times New Roman" w:cs="Times New Roman"/>
          <w:color w:val="000000"/>
          <w:sz w:val="26"/>
          <w:szCs w:val="26"/>
          <w:highlight w:val="white"/>
        </w:rPr>
        <w:t xml:space="preserve">стороны от точки Е до точки Ж - 0 м,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с северо-западной </w:t>
      </w:r>
      <w:r>
        <w:rPr>
          <w:rFonts w:ascii="Times New Roman" w:hAnsi="Times New Roman" w:cs="Times New Roman"/>
          <w:color w:val="000000"/>
          <w:sz w:val="26"/>
          <w:szCs w:val="26"/>
          <w:highlight w:val="white"/>
        </w:rPr>
        <w:t xml:space="preserve">стороны от точки Ж до точки И - 1,0 м,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с юго-западной </w:t>
      </w:r>
      <w:r>
        <w:rPr>
          <w:rFonts w:ascii="Times New Roman" w:hAnsi="Times New Roman" w:cs="Times New Roman"/>
          <w:color w:val="000000"/>
          <w:sz w:val="26"/>
          <w:szCs w:val="26"/>
          <w:highlight w:val="white"/>
        </w:rPr>
        <w:t xml:space="preserve">стороны от точки И до точки К - 0,2 м,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с северо-западной </w:t>
      </w:r>
      <w:r>
        <w:rPr>
          <w:rFonts w:ascii="Times New Roman" w:hAnsi="Times New Roman" w:cs="Times New Roman"/>
          <w:color w:val="000000"/>
          <w:sz w:val="26"/>
          <w:szCs w:val="26"/>
          <w:highlight w:val="white"/>
        </w:rPr>
        <w:t xml:space="preserve">стороны от точки К до точки Л - 0,2 м,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с северо-восточной </w:t>
      </w:r>
      <w:r>
        <w:rPr>
          <w:rFonts w:ascii="Times New Roman" w:hAnsi="Times New Roman" w:cs="Times New Roman"/>
          <w:color w:val="000000"/>
          <w:sz w:val="26"/>
          <w:szCs w:val="26"/>
          <w:highlight w:val="white"/>
        </w:rPr>
        <w:t>ст</w:t>
      </w:r>
      <w:r>
        <w:rPr>
          <w:rFonts w:ascii="Times New Roman" w:hAnsi="Times New Roman" w:cs="Times New Roman"/>
          <w:color w:val="000000"/>
          <w:sz w:val="26"/>
          <w:szCs w:val="26"/>
          <w:highlight w:val="white"/>
        </w:rPr>
        <w:t xml:space="preserve">ороны от точки Л до точки М - 0,4 м,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с северо-восточной </w:t>
      </w:r>
      <w:r>
        <w:rPr>
          <w:rFonts w:ascii="Times New Roman" w:hAnsi="Times New Roman" w:cs="Times New Roman"/>
          <w:color w:val="000000"/>
          <w:sz w:val="26"/>
          <w:szCs w:val="26"/>
          <w:highlight w:val="white"/>
        </w:rPr>
        <w:t xml:space="preserve">стороны от точки М до точки Н - 0,4 м,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с северо-восточной </w:t>
      </w:r>
      <w:r>
        <w:rPr>
          <w:rFonts w:ascii="Times New Roman" w:hAnsi="Times New Roman" w:cs="Times New Roman"/>
          <w:color w:val="000000"/>
          <w:sz w:val="26"/>
          <w:szCs w:val="26"/>
          <w:highlight w:val="white"/>
        </w:rPr>
        <w:t xml:space="preserve">стороны от точки Н до точки О - 1,4 м,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с северо-западной </w:t>
      </w:r>
      <w:r>
        <w:rPr>
          <w:rFonts w:ascii="Times New Roman" w:hAnsi="Times New Roman" w:cs="Times New Roman"/>
          <w:color w:val="000000"/>
          <w:sz w:val="26"/>
          <w:szCs w:val="26"/>
          <w:highlight w:val="white"/>
        </w:rPr>
        <w:t xml:space="preserve">стороны от точки О до точки П - 1,2 м, </w:t>
      </w:r>
      <w:r>
        <w:rPr>
          <w:rFonts w:ascii="Times New Roman" w:hAnsi="Times New Roman" w:cs="Times New Roman"/>
          <w:sz w:val="26"/>
          <w:szCs w:val="26"/>
          <w:highlight w:val="white"/>
        </w:rPr>
        <w:t>в целях реконструкции объекта незавершенного с</w:t>
      </w:r>
      <w:r>
        <w:rPr>
          <w:rFonts w:ascii="Times New Roman" w:hAnsi="Times New Roman" w:cs="Times New Roman"/>
          <w:sz w:val="26"/>
          <w:szCs w:val="26"/>
          <w:highlight w:val="white"/>
        </w:rPr>
        <w:t>троительством (производственный корпус) под производственное здание (тяжелая промышленность), согласно прило</w:t>
      </w:r>
      <w:r>
        <w:rPr>
          <w:rFonts w:ascii="Times New Roman" w:hAnsi="Times New Roman" w:cs="Times New Roman"/>
          <w:sz w:val="26"/>
          <w:szCs w:val="26"/>
        </w:rPr>
        <w:t>жению к настоящему постановлению.</w:t>
      </w:r>
    </w:p>
    <w:p w:rsidR="00AD6EF3" w:rsidRDefault="00AD6EF3">
      <w:pPr>
        <w:tabs>
          <w:tab w:val="left" w:pos="900"/>
          <w:tab w:val="left" w:pos="7797"/>
        </w:tabs>
        <w:ind w:firstLine="709"/>
        <w:jc w:val="both"/>
      </w:pPr>
    </w:p>
    <w:p w:rsidR="00AD6EF3" w:rsidRDefault="00AD6EF3">
      <w:pPr>
        <w:tabs>
          <w:tab w:val="left" w:pos="900"/>
          <w:tab w:val="left" w:pos="7797"/>
        </w:tabs>
        <w:ind w:firstLine="709"/>
        <w:jc w:val="both"/>
      </w:pPr>
    </w:p>
    <w:p w:rsidR="00AD6EF3" w:rsidRDefault="00AD6EF3">
      <w:pPr>
        <w:tabs>
          <w:tab w:val="left" w:pos="900"/>
          <w:tab w:val="left" w:pos="7797"/>
        </w:tabs>
        <w:ind w:firstLine="709"/>
        <w:jc w:val="both"/>
      </w:pPr>
    </w:p>
    <w:p w:rsidR="00AD6EF3" w:rsidRDefault="00AD6EF3">
      <w:pPr>
        <w:tabs>
          <w:tab w:val="left" w:pos="900"/>
          <w:tab w:val="left" w:pos="7797"/>
        </w:tabs>
        <w:ind w:firstLine="709"/>
        <w:jc w:val="both"/>
      </w:pPr>
    </w:p>
    <w:p w:rsidR="00AD6EF3" w:rsidRDefault="00AD6EF3">
      <w:pPr>
        <w:tabs>
          <w:tab w:val="left" w:pos="900"/>
          <w:tab w:val="left" w:pos="7797"/>
        </w:tabs>
        <w:ind w:firstLine="709"/>
        <w:jc w:val="both"/>
      </w:pPr>
    </w:p>
    <w:p w:rsidR="00AD6EF3" w:rsidRDefault="003954AB" w:rsidP="00250866">
      <w:pPr>
        <w:tabs>
          <w:tab w:val="left" w:pos="900"/>
          <w:tab w:val="left" w:pos="7797"/>
        </w:tabs>
        <w:ind w:left="-1134" w:right="850"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2. </w:t>
      </w:r>
      <w:r>
        <w:rPr>
          <w:rFonts w:ascii="Times New Roman" w:hAnsi="Times New Roman" w:cs="Times New Roman"/>
          <w:sz w:val="26"/>
          <w:szCs w:val="26"/>
          <w:lang w:eastAsia="ru-RU"/>
        </w:rPr>
        <w:t>Настоящее постановление подлежит официальному обнародованию и размещению на официальном сайте Администраци</w:t>
      </w:r>
      <w:r>
        <w:rPr>
          <w:rFonts w:ascii="Times New Roman" w:hAnsi="Times New Roman" w:cs="Times New Roman"/>
          <w:sz w:val="26"/>
          <w:szCs w:val="26"/>
          <w:lang w:eastAsia="ru-RU"/>
        </w:rPr>
        <w:t>и города Костромы в информационно – телекоммуникационной сети «Интернет».</w:t>
      </w:r>
    </w:p>
    <w:p w:rsidR="00AD6EF3" w:rsidRDefault="00AD6EF3" w:rsidP="00250866">
      <w:pPr>
        <w:ind w:left="-1134" w:right="850"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AD6EF3" w:rsidRDefault="00AD6EF3" w:rsidP="00250866">
      <w:pPr>
        <w:ind w:left="-1134" w:right="850"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AD6EF3" w:rsidRDefault="00AD6EF3" w:rsidP="00250866">
      <w:pPr>
        <w:ind w:left="-1134" w:right="850"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AD6EF3" w:rsidRDefault="003954AB" w:rsidP="00250866">
      <w:pPr>
        <w:widowControl/>
        <w:ind w:left="-1134" w:right="850" w:firstLine="708"/>
        <w:jc w:val="both"/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Глава Администрации города Костромы                 </w:t>
      </w:r>
      <w:r w:rsidR="00250866">
        <w:rPr>
          <w:rFonts w:ascii="Times New Roman" w:hAnsi="Times New Roman" w:cs="Times New Roman"/>
          <w:color w:val="000000"/>
          <w:sz w:val="26"/>
          <w:szCs w:val="26"/>
        </w:rPr>
        <w:t xml:space="preserve">                          </w:t>
      </w:r>
      <w:bookmarkStart w:id="0" w:name="_GoBack"/>
      <w:bookmarkEnd w:id="0"/>
      <w:r>
        <w:rPr>
          <w:rFonts w:ascii="Times New Roman" w:hAnsi="Times New Roman" w:cs="Times New Roman"/>
          <w:color w:val="000000"/>
          <w:sz w:val="26"/>
          <w:szCs w:val="26"/>
        </w:rPr>
        <w:t>А. В. Смирнов</w:t>
      </w:r>
    </w:p>
    <w:sectPr w:rsidR="00AD6EF3">
      <w:pgSz w:w="11906" w:h="16838"/>
      <w:pgMar w:top="284" w:right="850" w:bottom="0" w:left="1701" w:header="0" w:footer="0" w:gutter="0"/>
      <w:pgNumType w:start="2"/>
      <w:cols w:space="170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54AB" w:rsidRDefault="003954AB">
      <w:r>
        <w:separator/>
      </w:r>
    </w:p>
  </w:endnote>
  <w:endnote w:type="continuationSeparator" w:id="0">
    <w:p w:rsidR="003954AB" w:rsidRDefault="003954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NSimSun">
    <w:panose1 w:val="02010609030101010101"/>
    <w:charset w:val="00"/>
    <w:family w:val="auto"/>
    <w:pitch w:val="default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54AB" w:rsidRDefault="003954AB">
      <w:r>
        <w:separator/>
      </w:r>
    </w:p>
  </w:footnote>
  <w:footnote w:type="continuationSeparator" w:id="0">
    <w:p w:rsidR="003954AB" w:rsidRDefault="003954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D6EF3"/>
    <w:rsid w:val="00250866"/>
    <w:rsid w:val="003954AB"/>
    <w:rsid w:val="00AD6EF3"/>
    <w:rsid w:val="00D05D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39A68B1-EC1B-4AB3-AEBA-A5F8BE981A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NSimSun" w:hAnsi="Times New Roman" w:cs="Mangal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rFonts w:ascii="Arial" w:eastAsia="Times New Roman" w:hAnsi="Arial" w:cs="Arial"/>
      <w:sz w:val="18"/>
      <w:szCs w:val="18"/>
      <w:lang w:eastAsia="zh-CN"/>
    </w:rPr>
  </w:style>
  <w:style w:type="paragraph" w:styleId="1">
    <w:name w:val="heading 1"/>
    <w:basedOn w:val="a"/>
    <w:uiPriority w:val="9"/>
    <w:qFormat/>
    <w:pPr>
      <w:keepNext/>
      <w:keepLines/>
      <w:spacing w:before="480" w:after="200"/>
      <w:outlineLvl w:val="0"/>
    </w:pPr>
    <w:rPr>
      <w:rFonts w:eastAsia="Arial"/>
      <w:sz w:val="40"/>
      <w:szCs w:val="40"/>
    </w:rPr>
  </w:style>
  <w:style w:type="paragraph" w:styleId="2">
    <w:name w:val="heading 2"/>
    <w:basedOn w:val="a"/>
    <w:uiPriority w:val="9"/>
    <w:unhideWhenUsed/>
    <w:qFormat/>
    <w:pPr>
      <w:keepNext/>
      <w:keepLines/>
      <w:spacing w:before="360" w:after="200"/>
      <w:outlineLvl w:val="1"/>
    </w:pPr>
    <w:rPr>
      <w:rFonts w:eastAsia="Arial"/>
      <w:sz w:val="34"/>
    </w:rPr>
  </w:style>
  <w:style w:type="paragraph" w:styleId="3">
    <w:name w:val="heading 3"/>
    <w:basedOn w:val="a"/>
    <w:uiPriority w:val="9"/>
    <w:unhideWhenUsed/>
    <w:qFormat/>
    <w:pPr>
      <w:keepNext/>
      <w:keepLines/>
      <w:spacing w:before="320" w:after="200"/>
      <w:outlineLvl w:val="2"/>
    </w:pPr>
    <w:rPr>
      <w:rFonts w:eastAsia="Arial"/>
      <w:sz w:val="30"/>
      <w:szCs w:val="30"/>
    </w:rPr>
  </w:style>
  <w:style w:type="paragraph" w:styleId="4">
    <w:name w:val="heading 4"/>
    <w:basedOn w:val="a"/>
    <w:uiPriority w:val="9"/>
    <w:unhideWhenUsed/>
    <w:qFormat/>
    <w:pPr>
      <w:keepNext/>
      <w:keepLines/>
      <w:spacing w:before="320" w:after="200"/>
      <w:outlineLvl w:val="3"/>
    </w:pPr>
    <w:rPr>
      <w:rFonts w:eastAsia="Arial"/>
      <w:b/>
      <w:bCs/>
      <w:sz w:val="26"/>
      <w:szCs w:val="26"/>
    </w:rPr>
  </w:style>
  <w:style w:type="paragraph" w:styleId="5">
    <w:name w:val="heading 5"/>
    <w:basedOn w:val="a"/>
    <w:uiPriority w:val="9"/>
    <w:unhideWhenUsed/>
    <w:qFormat/>
    <w:pPr>
      <w:keepNext/>
      <w:keepLines/>
      <w:spacing w:before="320" w:after="200"/>
      <w:outlineLvl w:val="4"/>
    </w:pPr>
    <w:rPr>
      <w:rFonts w:eastAsia="Arial"/>
      <w:b/>
      <w:bCs/>
      <w:sz w:val="24"/>
      <w:szCs w:val="24"/>
    </w:rPr>
  </w:style>
  <w:style w:type="paragraph" w:styleId="6">
    <w:name w:val="heading 6"/>
    <w:basedOn w:val="a"/>
    <w:uiPriority w:val="9"/>
    <w:unhideWhenUsed/>
    <w:qFormat/>
    <w:pPr>
      <w:keepNext/>
      <w:keepLines/>
      <w:spacing w:before="320" w:after="200"/>
      <w:outlineLvl w:val="5"/>
    </w:pPr>
    <w:rPr>
      <w:rFonts w:eastAsia="Arial"/>
      <w:b/>
      <w:bCs/>
      <w:sz w:val="22"/>
      <w:szCs w:val="22"/>
    </w:rPr>
  </w:style>
  <w:style w:type="paragraph" w:styleId="7">
    <w:name w:val="heading 7"/>
    <w:basedOn w:val="a"/>
    <w:uiPriority w:val="9"/>
    <w:unhideWhenUsed/>
    <w:qFormat/>
    <w:pPr>
      <w:keepNext/>
      <w:keepLines/>
      <w:spacing w:before="320" w:after="200"/>
      <w:outlineLvl w:val="6"/>
    </w:pPr>
    <w:rPr>
      <w:rFonts w:eastAsia="Arial"/>
      <w:b/>
      <w:bCs/>
      <w:i/>
      <w:iCs/>
      <w:sz w:val="22"/>
      <w:szCs w:val="22"/>
    </w:rPr>
  </w:style>
  <w:style w:type="paragraph" w:styleId="8">
    <w:name w:val="heading 8"/>
    <w:basedOn w:val="a"/>
    <w:uiPriority w:val="9"/>
    <w:unhideWhenUsed/>
    <w:qFormat/>
    <w:pPr>
      <w:keepNext/>
      <w:keepLines/>
      <w:spacing w:before="320" w:after="200"/>
      <w:outlineLvl w:val="7"/>
    </w:pPr>
    <w:rPr>
      <w:rFonts w:eastAsia="Arial"/>
      <w:i/>
      <w:iCs/>
      <w:sz w:val="22"/>
      <w:szCs w:val="22"/>
    </w:rPr>
  </w:style>
  <w:style w:type="paragraph" w:styleId="9">
    <w:name w:val="heading 9"/>
    <w:basedOn w:val="a"/>
    <w:uiPriority w:val="9"/>
    <w:unhideWhenUsed/>
    <w:qFormat/>
    <w:pPr>
      <w:keepNext/>
      <w:keepLines/>
      <w:spacing w:before="320" w:after="200"/>
      <w:outlineLvl w:val="8"/>
    </w:pPr>
    <w:rPr>
      <w:rFonts w:eastAsia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uiPriority w:val="59"/>
    <w:rPr>
      <w:lang w:eastAsia="zh-CN" w:bidi="hi-I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 w:bidi="hi-I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0">
    <w:name w:val="Plain Table 1"/>
    <w:uiPriority w:val="59"/>
    <w:rPr>
      <w:lang w:eastAsia="zh-CN" w:bidi="hi-I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0">
    <w:name w:val="Plain Table 2"/>
    <w:uiPriority w:val="59"/>
    <w:rPr>
      <w:lang w:eastAsia="zh-CN" w:bidi="hi-I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0">
    <w:name w:val="Plain Table 3"/>
    <w:uiPriority w:val="99"/>
    <w:rPr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0">
    <w:name w:val="Plain Table 4"/>
    <w:uiPriority w:val="99"/>
    <w:rPr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0">
    <w:name w:val="Plain Table 5"/>
    <w:uiPriority w:val="99"/>
    <w:rPr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 w:bidi="hi-I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Heading1Char">
    <w:name w:val="Heading 1 Char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uiPriority w:val="10"/>
    <w:qFormat/>
    <w:rPr>
      <w:sz w:val="48"/>
      <w:szCs w:val="48"/>
    </w:rPr>
  </w:style>
  <w:style w:type="character" w:customStyle="1" w:styleId="SubtitleChar">
    <w:name w:val="Subtitle Char"/>
    <w:uiPriority w:val="11"/>
    <w:qFormat/>
    <w:rPr>
      <w:sz w:val="24"/>
      <w:szCs w:val="24"/>
    </w:rPr>
  </w:style>
  <w:style w:type="character" w:customStyle="1" w:styleId="QuoteChar">
    <w:name w:val="Quote Char"/>
    <w:uiPriority w:val="29"/>
    <w:qFormat/>
    <w:rPr>
      <w:i/>
    </w:rPr>
  </w:style>
  <w:style w:type="character" w:customStyle="1" w:styleId="IntenseQuoteChar">
    <w:name w:val="Intense Quote Char"/>
    <w:uiPriority w:val="30"/>
    <w:qFormat/>
    <w:rPr>
      <w:i/>
    </w:rPr>
  </w:style>
  <w:style w:type="character" w:customStyle="1" w:styleId="HeaderChar">
    <w:name w:val="Header Char"/>
    <w:uiPriority w:val="99"/>
    <w:qFormat/>
  </w:style>
  <w:style w:type="character" w:customStyle="1" w:styleId="FooterChar">
    <w:name w:val="Footer Char"/>
    <w:uiPriority w:val="99"/>
    <w:qFormat/>
  </w:style>
  <w:style w:type="character" w:customStyle="1" w:styleId="a4">
    <w:name w:val="Название объекта Знак"/>
    <w:link w:val="a5"/>
    <w:uiPriority w:val="99"/>
    <w:qFormat/>
  </w:style>
  <w:style w:type="character" w:styleId="a6">
    <w:name w:val="Hyperlink"/>
    <w:uiPriority w:val="99"/>
    <w:unhideWhenUsed/>
    <w:rPr>
      <w:color w:val="0000FF"/>
      <w:u w:val="single"/>
    </w:rPr>
  </w:style>
  <w:style w:type="character" w:customStyle="1" w:styleId="FootnoteTextChar">
    <w:name w:val="Footnote Text Char"/>
    <w:uiPriority w:val="99"/>
    <w:qFormat/>
    <w:rPr>
      <w:sz w:val="18"/>
    </w:rPr>
  </w:style>
  <w:style w:type="character" w:customStyle="1" w:styleId="a7">
    <w:name w:val="Символ сноски"/>
    <w:uiPriority w:val="99"/>
    <w:unhideWhenUsed/>
    <w:qFormat/>
    <w:rPr>
      <w:vertAlign w:val="superscript"/>
    </w:rPr>
  </w:style>
  <w:style w:type="character" w:styleId="a8">
    <w:name w:val="footnote reference"/>
    <w:rPr>
      <w:vertAlign w:val="superscript"/>
    </w:rPr>
  </w:style>
  <w:style w:type="character" w:customStyle="1" w:styleId="EndnoteTextChar">
    <w:name w:val="Endnote Text Char"/>
    <w:uiPriority w:val="99"/>
    <w:qFormat/>
    <w:rPr>
      <w:sz w:val="20"/>
    </w:rPr>
  </w:style>
  <w:style w:type="character" w:customStyle="1" w:styleId="a9">
    <w:name w:val="Символ концевой сноски"/>
    <w:uiPriority w:val="99"/>
    <w:semiHidden/>
    <w:unhideWhenUsed/>
    <w:qFormat/>
    <w:rPr>
      <w:vertAlign w:val="superscript"/>
    </w:rPr>
  </w:style>
  <w:style w:type="character" w:styleId="aa">
    <w:name w:val="endnote reference"/>
    <w:rPr>
      <w:vertAlign w:val="superscript"/>
    </w:rPr>
  </w:style>
  <w:style w:type="character" w:customStyle="1" w:styleId="Absatz-Standardschriftart">
    <w:name w:val="Absatz-Standardschriftart"/>
    <w:qFormat/>
  </w:style>
  <w:style w:type="character" w:customStyle="1" w:styleId="41">
    <w:name w:val="Основной шрифт абзаца4"/>
    <w:qFormat/>
  </w:style>
  <w:style w:type="character" w:customStyle="1" w:styleId="WW-Absatz-Standardschriftart">
    <w:name w:val="WW-Absatz-Standardschriftart"/>
    <w:qFormat/>
  </w:style>
  <w:style w:type="character" w:customStyle="1" w:styleId="WW-Absatz-Standardschriftart1">
    <w:name w:val="WW-Absatz-Standardschriftart1"/>
    <w:qFormat/>
  </w:style>
  <w:style w:type="character" w:customStyle="1" w:styleId="WW-Absatz-Standardschriftart11">
    <w:name w:val="WW-Absatz-Standardschriftart11"/>
    <w:qFormat/>
  </w:style>
  <w:style w:type="character" w:customStyle="1" w:styleId="WW-Absatz-Standardschriftart111">
    <w:name w:val="WW-Absatz-Standardschriftart111"/>
    <w:qFormat/>
  </w:style>
  <w:style w:type="character" w:customStyle="1" w:styleId="WW-Absatz-Standardschriftart1111">
    <w:name w:val="WW-Absatz-Standardschriftart1111"/>
    <w:qFormat/>
  </w:style>
  <w:style w:type="character" w:customStyle="1" w:styleId="WW-Absatz-Standardschriftart11111">
    <w:name w:val="WW-Absatz-Standardschriftart11111"/>
    <w:qFormat/>
  </w:style>
  <w:style w:type="character" w:customStyle="1" w:styleId="WW-Absatz-Standardschriftart111111">
    <w:name w:val="WW-Absatz-Standardschriftart111111"/>
    <w:qFormat/>
  </w:style>
  <w:style w:type="character" w:customStyle="1" w:styleId="WW-Absatz-Standardschriftart1111111">
    <w:name w:val="WW-Absatz-Standardschriftart1111111"/>
    <w:qFormat/>
  </w:style>
  <w:style w:type="character" w:customStyle="1" w:styleId="WW-Absatz-Standardschriftart11111111">
    <w:name w:val="WW-Absatz-Standardschriftart11111111"/>
    <w:qFormat/>
  </w:style>
  <w:style w:type="character" w:customStyle="1" w:styleId="WW-Absatz-Standardschriftart111111111">
    <w:name w:val="WW-Absatz-Standardschriftart111111111"/>
    <w:qFormat/>
  </w:style>
  <w:style w:type="character" w:customStyle="1" w:styleId="WW-Absatz-Standardschriftart1111111111">
    <w:name w:val="WW-Absatz-Standardschriftart1111111111"/>
    <w:qFormat/>
  </w:style>
  <w:style w:type="character" w:customStyle="1" w:styleId="WW-Absatz-Standardschriftart11111111111">
    <w:name w:val="WW-Absatz-Standardschriftart11111111111"/>
    <w:qFormat/>
  </w:style>
  <w:style w:type="character" w:customStyle="1" w:styleId="WW-Absatz-Standardschriftart111111111111">
    <w:name w:val="WW-Absatz-Standardschriftart111111111111"/>
    <w:qFormat/>
  </w:style>
  <w:style w:type="character" w:customStyle="1" w:styleId="WW-Absatz-Standardschriftart1111111111111">
    <w:name w:val="WW-Absatz-Standardschriftart1111111111111"/>
    <w:qFormat/>
  </w:style>
  <w:style w:type="character" w:customStyle="1" w:styleId="WW-Absatz-Standardschriftart11111111111111">
    <w:name w:val="WW-Absatz-Standardschriftart11111111111111"/>
    <w:qFormat/>
  </w:style>
  <w:style w:type="character" w:customStyle="1" w:styleId="WW-Absatz-Standardschriftart111111111111111">
    <w:name w:val="WW-Absatz-Standardschriftart111111111111111"/>
    <w:qFormat/>
  </w:style>
  <w:style w:type="character" w:customStyle="1" w:styleId="WW-Absatz-Standardschriftart1111111111111111">
    <w:name w:val="WW-Absatz-Standardschriftart1111111111111111"/>
    <w:qFormat/>
  </w:style>
  <w:style w:type="character" w:customStyle="1" w:styleId="WW-Absatz-Standardschriftart11111111111111111">
    <w:name w:val="WW-Absatz-Standardschriftart11111111111111111"/>
    <w:qFormat/>
  </w:style>
  <w:style w:type="character" w:customStyle="1" w:styleId="WW-Absatz-Standardschriftart111111111111111111">
    <w:name w:val="WW-Absatz-Standardschriftart111111111111111111"/>
    <w:qFormat/>
  </w:style>
  <w:style w:type="character" w:customStyle="1" w:styleId="WW-Absatz-Standardschriftart1111111111111111111">
    <w:name w:val="WW-Absatz-Standardschriftart1111111111111111111"/>
    <w:qFormat/>
  </w:style>
  <w:style w:type="character" w:customStyle="1" w:styleId="WW-Absatz-Standardschriftart11111111111111111111">
    <w:name w:val="WW-Absatz-Standardschriftart11111111111111111111"/>
    <w:qFormat/>
  </w:style>
  <w:style w:type="character" w:customStyle="1" w:styleId="WW-Absatz-Standardschriftart111111111111111111111">
    <w:name w:val="WW-Absatz-Standardschriftart111111111111111111111"/>
    <w:qFormat/>
  </w:style>
  <w:style w:type="character" w:customStyle="1" w:styleId="WW-Absatz-Standardschriftart1111111111111111111111">
    <w:name w:val="WW-Absatz-Standardschriftart1111111111111111111111"/>
    <w:qFormat/>
  </w:style>
  <w:style w:type="character" w:customStyle="1" w:styleId="WW-Absatz-Standardschriftart11111111111111111111111">
    <w:name w:val="WW-Absatz-Standardschriftart11111111111111111111111"/>
    <w:qFormat/>
  </w:style>
  <w:style w:type="character" w:customStyle="1" w:styleId="WW-Absatz-Standardschriftart111111111111111111111111">
    <w:name w:val="WW-Absatz-Standardschriftart111111111111111111111111"/>
    <w:qFormat/>
  </w:style>
  <w:style w:type="character" w:customStyle="1" w:styleId="WW-Absatz-Standardschriftart1111111111111111111111111">
    <w:name w:val="WW-Absatz-Standardschriftart1111111111111111111111111"/>
    <w:qFormat/>
  </w:style>
  <w:style w:type="character" w:customStyle="1" w:styleId="WW-Absatz-Standardschriftart11111111111111111111111111">
    <w:name w:val="WW-Absatz-Standardschriftart11111111111111111111111111"/>
    <w:qFormat/>
  </w:style>
  <w:style w:type="character" w:customStyle="1" w:styleId="WW-Absatz-Standardschriftart111111111111111111111111111">
    <w:name w:val="WW-Absatz-Standardschriftart111111111111111111111111111"/>
    <w:qFormat/>
  </w:style>
  <w:style w:type="character" w:customStyle="1" w:styleId="WW-Absatz-Standardschriftart1111111111111111111111111111">
    <w:name w:val="WW-Absatz-Standardschriftart1111111111111111111111111111"/>
    <w:qFormat/>
  </w:style>
  <w:style w:type="character" w:customStyle="1" w:styleId="WW-Absatz-Standardschriftart11111111111111111111111111111">
    <w:name w:val="WW-Absatz-Standardschriftart11111111111111111111111111111"/>
    <w:qFormat/>
  </w:style>
  <w:style w:type="character" w:customStyle="1" w:styleId="WW-Absatz-Standardschriftart111111111111111111111111111111">
    <w:name w:val="WW-Absatz-Standardschriftart111111111111111111111111111111"/>
    <w:qFormat/>
  </w:style>
  <w:style w:type="character" w:customStyle="1" w:styleId="31">
    <w:name w:val="Основной шрифт абзаца3"/>
    <w:qFormat/>
  </w:style>
  <w:style w:type="character" w:customStyle="1" w:styleId="WW-Absatz-Standardschriftart1111111111111111111111111111111">
    <w:name w:val="WW-Absatz-Standardschriftart1111111111111111111111111111111"/>
    <w:qFormat/>
  </w:style>
  <w:style w:type="character" w:customStyle="1" w:styleId="WW-Absatz-Standardschriftart11111111111111111111111111111111">
    <w:name w:val="WW-Absatz-Standardschriftart11111111111111111111111111111111"/>
    <w:qFormat/>
  </w:style>
  <w:style w:type="character" w:customStyle="1" w:styleId="21">
    <w:name w:val="Основной шрифт абзаца2"/>
    <w:qFormat/>
  </w:style>
  <w:style w:type="character" w:customStyle="1" w:styleId="WW-Absatz-Standardschriftart111111111111111111111111111111111">
    <w:name w:val="WW-Absatz-Standardschriftart111111111111111111111111111111111"/>
    <w:qFormat/>
  </w:style>
  <w:style w:type="character" w:customStyle="1" w:styleId="11">
    <w:name w:val="Основной шрифт абзаца1"/>
    <w:qFormat/>
  </w:style>
  <w:style w:type="character" w:customStyle="1" w:styleId="ab">
    <w:name w:val="Текст выноски Знак"/>
    <w:qFormat/>
    <w:rPr>
      <w:rFonts w:ascii="Tahoma" w:eastAsia="Times New Roman" w:hAnsi="Tahoma" w:cs="Tahoma"/>
      <w:sz w:val="16"/>
      <w:szCs w:val="16"/>
    </w:rPr>
  </w:style>
  <w:style w:type="character" w:customStyle="1" w:styleId="ac">
    <w:name w:val="Верхний колонтитул Знак"/>
    <w:qFormat/>
    <w:rPr>
      <w:rFonts w:ascii="Arial" w:eastAsia="Times New Roman" w:hAnsi="Arial" w:cs="Arial"/>
      <w:sz w:val="18"/>
      <w:szCs w:val="18"/>
    </w:rPr>
  </w:style>
  <w:style w:type="character" w:customStyle="1" w:styleId="ad">
    <w:name w:val="Нижний колонтитул Знак"/>
    <w:qFormat/>
    <w:rPr>
      <w:rFonts w:ascii="Arial" w:eastAsia="Times New Roman" w:hAnsi="Arial" w:cs="Arial"/>
      <w:sz w:val="18"/>
      <w:szCs w:val="18"/>
    </w:rPr>
  </w:style>
  <w:style w:type="paragraph" w:customStyle="1" w:styleId="ae">
    <w:name w:val="Заголовок"/>
    <w:basedOn w:val="a"/>
    <w:next w:val="af"/>
    <w:qFormat/>
    <w:pPr>
      <w:keepNext/>
      <w:spacing w:before="240" w:after="120"/>
    </w:pPr>
    <w:rPr>
      <w:rFonts w:ascii="Times New Roman" w:eastAsia="Lucida Sans Unicode" w:hAnsi="Times New Roman" w:cs="Tahoma"/>
      <w:sz w:val="28"/>
      <w:szCs w:val="28"/>
    </w:rPr>
  </w:style>
  <w:style w:type="paragraph" w:styleId="af">
    <w:name w:val="Body Text"/>
    <w:basedOn w:val="a"/>
    <w:pPr>
      <w:spacing w:after="120"/>
    </w:pPr>
  </w:style>
  <w:style w:type="paragraph" w:styleId="af0">
    <w:name w:val="List"/>
    <w:basedOn w:val="af"/>
    <w:rPr>
      <w:rFonts w:cs="Tahoma"/>
    </w:rPr>
  </w:style>
  <w:style w:type="paragraph" w:styleId="a5">
    <w:name w:val="caption"/>
    <w:basedOn w:val="a"/>
    <w:link w:val="a4"/>
    <w:uiPriority w:val="35"/>
    <w:semiHidden/>
    <w:unhideWhenUsed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f1">
    <w:name w:val="index heading"/>
    <w:basedOn w:val="ae"/>
  </w:style>
  <w:style w:type="paragraph" w:styleId="af2">
    <w:name w:val="List Paragraph"/>
    <w:basedOn w:val="a"/>
    <w:uiPriority w:val="34"/>
    <w:qFormat/>
    <w:pPr>
      <w:ind w:left="720"/>
      <w:contextualSpacing/>
    </w:pPr>
  </w:style>
  <w:style w:type="paragraph" w:styleId="af3">
    <w:name w:val="No Spacing"/>
    <w:uiPriority w:val="1"/>
    <w:qFormat/>
    <w:rPr>
      <w:lang w:eastAsia="zh-CN" w:bidi="hi-IN"/>
    </w:rPr>
  </w:style>
  <w:style w:type="paragraph" w:styleId="af4">
    <w:name w:val="Title"/>
    <w:basedOn w:val="a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af5">
    <w:name w:val="Subtitle"/>
    <w:basedOn w:val="a"/>
    <w:uiPriority w:val="11"/>
    <w:qFormat/>
    <w:pPr>
      <w:spacing w:before="200" w:after="200"/>
    </w:pPr>
    <w:rPr>
      <w:sz w:val="24"/>
      <w:szCs w:val="24"/>
    </w:rPr>
  </w:style>
  <w:style w:type="paragraph" w:styleId="22">
    <w:name w:val="Quote"/>
    <w:basedOn w:val="a"/>
    <w:uiPriority w:val="29"/>
    <w:qFormat/>
    <w:pPr>
      <w:ind w:left="720" w:right="720"/>
    </w:pPr>
    <w:rPr>
      <w:i/>
    </w:rPr>
  </w:style>
  <w:style w:type="paragraph" w:styleId="af6">
    <w:name w:val="Intense Quote"/>
    <w:basedOn w:val="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customStyle="1" w:styleId="af7">
    <w:name w:val="Колонтитул"/>
    <w:basedOn w:val="a"/>
    <w:qFormat/>
    <w:pPr>
      <w:suppressLineNumbers/>
      <w:tabs>
        <w:tab w:val="center" w:pos="4819"/>
        <w:tab w:val="right" w:pos="9638"/>
      </w:tabs>
    </w:pPr>
  </w:style>
  <w:style w:type="paragraph" w:styleId="af8">
    <w:name w:val="header"/>
    <w:basedOn w:val="a"/>
    <w:uiPriority w:val="99"/>
    <w:unhideWhenUsed/>
  </w:style>
  <w:style w:type="paragraph" w:styleId="af9">
    <w:name w:val="footer"/>
    <w:basedOn w:val="a"/>
    <w:uiPriority w:val="99"/>
    <w:unhideWhenUsed/>
  </w:style>
  <w:style w:type="paragraph" w:styleId="afa">
    <w:name w:val="footnote text"/>
    <w:basedOn w:val="a"/>
    <w:uiPriority w:val="99"/>
    <w:semiHidden/>
    <w:unhideWhenUsed/>
    <w:pPr>
      <w:spacing w:after="40"/>
    </w:pPr>
  </w:style>
  <w:style w:type="paragraph" w:styleId="afb">
    <w:name w:val="endnote text"/>
    <w:basedOn w:val="a"/>
    <w:uiPriority w:val="99"/>
    <w:semiHidden/>
    <w:unhideWhenUsed/>
    <w:rPr>
      <w:sz w:val="20"/>
    </w:rPr>
  </w:style>
  <w:style w:type="paragraph" w:styleId="12">
    <w:name w:val="toc 1"/>
    <w:basedOn w:val="a"/>
    <w:uiPriority w:val="39"/>
    <w:unhideWhenUsed/>
    <w:pPr>
      <w:spacing w:after="57"/>
    </w:pPr>
  </w:style>
  <w:style w:type="paragraph" w:styleId="23">
    <w:name w:val="toc 2"/>
    <w:basedOn w:val="a"/>
    <w:uiPriority w:val="39"/>
    <w:unhideWhenUsed/>
    <w:pPr>
      <w:spacing w:after="57"/>
      <w:ind w:left="283"/>
    </w:pPr>
  </w:style>
  <w:style w:type="paragraph" w:styleId="32">
    <w:name w:val="toc 3"/>
    <w:basedOn w:val="a"/>
    <w:uiPriority w:val="39"/>
    <w:unhideWhenUsed/>
    <w:pPr>
      <w:spacing w:after="57"/>
      <w:ind w:left="567"/>
    </w:pPr>
  </w:style>
  <w:style w:type="paragraph" w:styleId="42">
    <w:name w:val="toc 4"/>
    <w:basedOn w:val="a"/>
    <w:uiPriority w:val="39"/>
    <w:unhideWhenUsed/>
    <w:pPr>
      <w:spacing w:after="57"/>
      <w:ind w:left="850"/>
    </w:pPr>
  </w:style>
  <w:style w:type="paragraph" w:styleId="51">
    <w:name w:val="toc 5"/>
    <w:basedOn w:val="a"/>
    <w:uiPriority w:val="39"/>
    <w:unhideWhenUsed/>
    <w:pPr>
      <w:spacing w:after="57"/>
      <w:ind w:left="1134"/>
    </w:pPr>
  </w:style>
  <w:style w:type="paragraph" w:styleId="60">
    <w:name w:val="toc 6"/>
    <w:basedOn w:val="a"/>
    <w:uiPriority w:val="39"/>
    <w:unhideWhenUsed/>
    <w:pPr>
      <w:spacing w:after="57"/>
      <w:ind w:left="1417"/>
    </w:pPr>
  </w:style>
  <w:style w:type="paragraph" w:styleId="70">
    <w:name w:val="toc 7"/>
    <w:basedOn w:val="a"/>
    <w:uiPriority w:val="39"/>
    <w:unhideWhenUsed/>
    <w:pPr>
      <w:spacing w:after="57"/>
      <w:ind w:left="1701"/>
    </w:pPr>
  </w:style>
  <w:style w:type="paragraph" w:styleId="80">
    <w:name w:val="toc 8"/>
    <w:basedOn w:val="a"/>
    <w:uiPriority w:val="39"/>
    <w:unhideWhenUsed/>
    <w:pPr>
      <w:spacing w:after="57"/>
      <w:ind w:left="1984"/>
    </w:pPr>
  </w:style>
  <w:style w:type="paragraph" w:styleId="90">
    <w:name w:val="toc 9"/>
    <w:basedOn w:val="a"/>
    <w:uiPriority w:val="39"/>
    <w:unhideWhenUsed/>
    <w:pPr>
      <w:spacing w:after="57"/>
      <w:ind w:left="2268"/>
    </w:pPr>
  </w:style>
  <w:style w:type="paragraph" w:styleId="afc">
    <w:name w:val="TOC Heading"/>
    <w:uiPriority w:val="39"/>
    <w:unhideWhenUsed/>
    <w:rPr>
      <w:lang w:eastAsia="zh-CN" w:bidi="hi-IN"/>
    </w:rPr>
  </w:style>
  <w:style w:type="paragraph" w:styleId="afd">
    <w:name w:val="table of figures"/>
    <w:basedOn w:val="a"/>
    <w:uiPriority w:val="99"/>
    <w:unhideWhenUsed/>
    <w:qFormat/>
  </w:style>
  <w:style w:type="paragraph" w:customStyle="1" w:styleId="43">
    <w:name w:val="Название4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44">
    <w:name w:val="Указатель4"/>
    <w:basedOn w:val="a"/>
    <w:qFormat/>
    <w:pPr>
      <w:suppressLineNumbers/>
    </w:pPr>
    <w:rPr>
      <w:rFonts w:cs="Tahoma"/>
    </w:rPr>
  </w:style>
  <w:style w:type="paragraph" w:customStyle="1" w:styleId="33">
    <w:name w:val="Название3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34">
    <w:name w:val="Указатель3"/>
    <w:basedOn w:val="a"/>
    <w:qFormat/>
    <w:pPr>
      <w:suppressLineNumbers/>
    </w:pPr>
    <w:rPr>
      <w:rFonts w:cs="Tahoma"/>
    </w:rPr>
  </w:style>
  <w:style w:type="paragraph" w:customStyle="1" w:styleId="24">
    <w:name w:val="Название2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25">
    <w:name w:val="Указатель2"/>
    <w:basedOn w:val="a"/>
    <w:qFormat/>
    <w:pPr>
      <w:suppressLineNumbers/>
    </w:pPr>
    <w:rPr>
      <w:rFonts w:cs="Tahoma"/>
    </w:rPr>
  </w:style>
  <w:style w:type="paragraph" w:customStyle="1" w:styleId="13">
    <w:name w:val="Название1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14">
    <w:name w:val="Указатель1"/>
    <w:basedOn w:val="a"/>
    <w:qFormat/>
    <w:pPr>
      <w:suppressLineNumbers/>
    </w:pPr>
    <w:rPr>
      <w:rFonts w:cs="Tahoma"/>
    </w:rPr>
  </w:style>
  <w:style w:type="paragraph" w:styleId="afe">
    <w:name w:val="Balloon Text"/>
    <w:basedOn w:val="a"/>
    <w:qFormat/>
    <w:rPr>
      <w:rFonts w:ascii="Tahoma" w:hAnsi="Tahoma" w:cs="Tahoma"/>
      <w:sz w:val="16"/>
      <w:szCs w:val="16"/>
    </w:rPr>
  </w:style>
  <w:style w:type="paragraph" w:customStyle="1" w:styleId="aff">
    <w:name w:val="Содержимое таблицы"/>
    <w:basedOn w:val="a"/>
    <w:qFormat/>
    <w:pPr>
      <w:suppressLineNumbers/>
    </w:pPr>
  </w:style>
  <w:style w:type="paragraph" w:customStyle="1" w:styleId="aff0">
    <w:name w:val="Заголовок таблицы"/>
    <w:basedOn w:val="aff"/>
    <w:qFormat/>
    <w:pPr>
      <w:jc w:val="center"/>
    </w:pPr>
    <w:rPr>
      <w:b/>
      <w:bCs/>
    </w:rPr>
  </w:style>
  <w:style w:type="paragraph" w:customStyle="1" w:styleId="aff1">
    <w:name w:val="Стандартный"/>
    <w:basedOn w:val="a"/>
    <w:qFormat/>
    <w:pPr>
      <w:widowControl/>
      <w:ind w:firstLine="851"/>
      <w:jc w:val="both"/>
    </w:pPr>
    <w:rPr>
      <w:rFonts w:ascii="Times New Roman" w:hAnsi="Times New Roman" w:cs="Times New Roman"/>
      <w:sz w:val="26"/>
      <w:szCs w:val="24"/>
    </w:rPr>
  </w:style>
  <w:style w:type="paragraph" w:customStyle="1" w:styleId="aff2">
    <w:name w:val="Заголовок постановления"/>
    <w:basedOn w:val="a"/>
    <w:qFormat/>
    <w:pPr>
      <w:widowControl/>
      <w:spacing w:after="360"/>
      <w:ind w:right="4820"/>
      <w:jc w:val="both"/>
    </w:pPr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qFormat/>
    <w:pPr>
      <w:widowControl w:val="0"/>
      <w:ind w:firstLine="720"/>
    </w:pPr>
    <w:rPr>
      <w:rFonts w:ascii="Arial" w:eastAsia="Arial" w:hAnsi="Arial" w:cs="Arial"/>
      <w:lang w:eastAsia="zh-CN"/>
    </w:rPr>
  </w:style>
  <w:style w:type="paragraph" w:customStyle="1" w:styleId="ConsPlusNonformat">
    <w:name w:val="ConsPlusNonformat"/>
    <w:qFormat/>
    <w:pPr>
      <w:widowControl w:val="0"/>
    </w:pPr>
    <w:rPr>
      <w:rFonts w:ascii="Courier New" w:eastAsia="Arial" w:hAnsi="Courier New" w:cs="Courier New"/>
      <w:lang w:eastAsia="zh-CN"/>
    </w:rPr>
  </w:style>
  <w:style w:type="paragraph" w:customStyle="1" w:styleId="ConsPlusTitle">
    <w:name w:val="ConsPlusTitle"/>
    <w:qFormat/>
    <w:pPr>
      <w:widowControl w:val="0"/>
    </w:pPr>
    <w:rPr>
      <w:rFonts w:ascii="Calibri" w:eastAsia="Arial" w:hAnsi="Calibri" w:cs="Calibri"/>
      <w:b/>
      <w:bCs/>
      <w:sz w:val="22"/>
      <w:szCs w:val="22"/>
      <w:lang w:eastAsia="zh-CN"/>
    </w:rPr>
  </w:style>
  <w:style w:type="paragraph" w:customStyle="1" w:styleId="aff3">
    <w:name w:val="Содержимое врезки"/>
    <w:basedOn w:val="af"/>
    <w:qFormat/>
  </w:style>
  <w:style w:type="paragraph" w:customStyle="1" w:styleId="aff4">
    <w:name w:val="Решение"/>
    <w:qFormat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ind w:firstLine="709"/>
      <w:jc w:val="both"/>
    </w:pPr>
    <w:rPr>
      <w:rFonts w:eastAsia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452</Words>
  <Characters>2579</Characters>
  <Application>Microsoft Office Word</Application>
  <DocSecurity>0</DocSecurity>
  <Lines>21</Lines>
  <Paragraphs>6</Paragraphs>
  <ScaleCrop>false</ScaleCrop>
  <Company/>
  <LinksUpToDate>false</LinksUpToDate>
  <CharactersWithSpaces>3025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dc:description/>
  <cp:lastModifiedBy>Дума г. Костромы</cp:lastModifiedBy>
  <cp:revision>144</cp:revision>
  <dcterms:created xsi:type="dcterms:W3CDTF">2022-07-08T08:33:00Z</dcterms:created>
  <dcterms:modified xsi:type="dcterms:W3CDTF">2025-05-27T12:02:00Z</dcterms:modified>
  <dc:language>ru-RU</dc:language>
</cp:coreProperties>
</file>