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E5F" w:rsidRDefault="00BD2E5F" w:rsidP="00BD2E5F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EB2E9D" w:rsidRDefault="00CA70F7" w:rsidP="00BD2E5F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7</w:t>
      </w:r>
    </w:p>
    <w:p w:rsidR="00EB2E9D" w:rsidRDefault="00CA70F7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BD2E5F" w:rsidRDefault="00BD2E5F" w:rsidP="00BD2E5F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>от 24 июня 2025 года № 57</w:t>
      </w:r>
    </w:p>
    <w:p w:rsidR="00EB2E9D" w:rsidRDefault="00EB2E9D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EB2E9D" w:rsidRDefault="00CA70F7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EB2E9D">
        <w:trPr>
          <w:trHeight w:val="731"/>
        </w:trPr>
        <w:tc>
          <w:tcPr>
            <w:tcW w:w="9353" w:type="dxa"/>
            <w:gridSpan w:val="6"/>
          </w:tcPr>
          <w:p w:rsidR="00EB2E9D" w:rsidRPr="00CA70F7" w:rsidRDefault="00CA70F7" w:rsidP="00CA70F7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4413E7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EB2E9D" w:rsidRDefault="00EB2E9D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EB2E9D">
        <w:trPr>
          <w:trHeight w:val="1010"/>
        </w:trPr>
        <w:tc>
          <w:tcPr>
            <w:tcW w:w="9353" w:type="dxa"/>
            <w:gridSpan w:val="6"/>
          </w:tcPr>
          <w:p w:rsidR="00EB2E9D" w:rsidRDefault="00CA70F7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EB2E9D" w:rsidRDefault="00CA70F7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EB2E9D" w:rsidRDefault="00EB2E9D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EB2E9D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EB2E9D" w:rsidRDefault="00EB2E9D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EB2E9D" w:rsidRDefault="00EB2E9D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EB2E9D" w:rsidRDefault="00CA70F7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EB2E9D" w:rsidRDefault="00EB2E9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EB2E9D" w:rsidRDefault="00EB2E9D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EB2E9D">
        <w:trPr>
          <w:trHeight w:val="324"/>
        </w:trPr>
        <w:tc>
          <w:tcPr>
            <w:tcW w:w="9353" w:type="dxa"/>
            <w:gridSpan w:val="6"/>
          </w:tcPr>
          <w:p w:rsidR="00EB2E9D" w:rsidRDefault="00EB2E9D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EB2E9D" w:rsidRDefault="00EB2E9D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EB2E9D">
        <w:trPr>
          <w:trHeight w:val="428"/>
        </w:trPr>
        <w:tc>
          <w:tcPr>
            <w:tcW w:w="998" w:type="dxa"/>
          </w:tcPr>
          <w:p w:rsidR="00EB2E9D" w:rsidRDefault="00EB2E9D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EB2E9D" w:rsidRDefault="00CA70F7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на условно разрешенный вид использования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земельного участка или объек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та капитального строительства 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44:27:040526:1081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имеющего местоположение: Костромская область, </w:t>
            </w:r>
          </w:p>
          <w:p w:rsidR="00EB2E9D" w:rsidRDefault="00CA70F7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город Кострома,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территория ГСК 188, бокс 205</w:t>
            </w:r>
          </w:p>
          <w:p w:rsidR="00EB2E9D" w:rsidRDefault="00EB2E9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EB2E9D" w:rsidRDefault="00EB2E9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EB2E9D" w:rsidRDefault="00CA70F7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гражданина </w:t>
      </w:r>
      <w:r>
        <w:rPr>
          <w:rFonts w:ascii="Times New Roman" w:hAnsi="Times New Roman" w:cs="Times New Roman"/>
          <w:sz w:val="26"/>
          <w:szCs w:val="26"/>
        </w:rPr>
        <w:t>от 19 июня 2025 года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39-УРВ-2025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                 в соответствии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или объекта капитального строите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льства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44:27:040526:1081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имеющего местоположение: Костромская область,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</w:rPr>
        <w:t>территория ГСК 188,           бокс 205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землепользования и застройки                 города Костромы, руководствуясь статьями 42, 44, частью 1 статьи 57 Устава города Костромы,</w:t>
      </w:r>
    </w:p>
    <w:p w:rsidR="00EB2E9D" w:rsidRDefault="00EB2E9D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B2E9D" w:rsidRDefault="00CA70F7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EB2E9D" w:rsidRDefault="00EB2E9D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B2E9D" w:rsidRDefault="00CA70F7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1. Предоставить разрешение на условно разрешенный вид использования земельного участка или объе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кта капитального строительства с кадастровым номером 44:27:040526:1081, площадью 23 квадратных метр, имеющего местоположение: Костромская область, город Кострома, территория ГСК 188,               бокс 205, - «Размещение гаражей для собственных нужд», уста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новленный в многофункциональной общественно-деловой зоне Д-1 (подзона Д-1.6).</w:t>
      </w:r>
    </w:p>
    <w:p w:rsidR="00EB2E9D" w:rsidRDefault="00CA70F7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</w:t>
      </w:r>
      <w:r>
        <w:rPr>
          <w:rFonts w:ascii="Times New Roman" w:hAnsi="Times New Roman" w:cs="Times New Roman"/>
          <w:color w:val="000000"/>
          <w:sz w:val="26"/>
          <w:szCs w:val="26"/>
        </w:rPr>
        <w:t>ет».</w:t>
      </w:r>
    </w:p>
    <w:p w:rsidR="00EB2E9D" w:rsidRDefault="00EB2E9D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EB2E9D" w:rsidRDefault="00EB2E9D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B2E9D" w:rsidRDefault="00EB2E9D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B2E9D" w:rsidRDefault="00CA70F7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Глава Администрации города Костромы                                                 А. В. Смирнов</w:t>
      </w:r>
    </w:p>
    <w:p w:rsidR="00EB2E9D" w:rsidRDefault="00EB2E9D"/>
    <w:sectPr w:rsidR="00EB2E9D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0F7" w:rsidRDefault="00CA70F7">
      <w:r>
        <w:separator/>
      </w:r>
    </w:p>
  </w:endnote>
  <w:endnote w:type="continuationSeparator" w:id="0">
    <w:p w:rsidR="00CA70F7" w:rsidRDefault="00CA7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charset w:val="00"/>
    <w:family w:val="auto"/>
    <w:pitch w:val="default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0F7" w:rsidRDefault="00CA70F7">
      <w:r>
        <w:separator/>
      </w:r>
    </w:p>
  </w:footnote>
  <w:footnote w:type="continuationSeparator" w:id="0">
    <w:p w:rsidR="00CA70F7" w:rsidRDefault="00CA70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2E9D"/>
    <w:rsid w:val="00BD2E5F"/>
    <w:rsid w:val="00CA70F7"/>
    <w:rsid w:val="00EB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BEFE91-1A5E-44CE-97FA-212099671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styleId="a5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6">
    <w:name w:val="Символ сноски"/>
    <w:uiPriority w:val="99"/>
    <w:unhideWhenUsed/>
    <w:qFormat/>
    <w:rPr>
      <w:vertAlign w:val="superscript"/>
    </w:rPr>
  </w:style>
  <w:style w:type="character" w:styleId="a7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9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a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b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c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e">
    <w:name w:val="Body Text"/>
    <w:basedOn w:val="a"/>
    <w:pPr>
      <w:spacing w:after="120"/>
    </w:pPr>
  </w:style>
  <w:style w:type="paragraph" w:styleId="af">
    <w:name w:val="List"/>
    <w:basedOn w:val="ae"/>
    <w:rPr>
      <w:rFonts w:cs="Tahoma"/>
    </w:rPr>
  </w:style>
  <w:style w:type="paragraph" w:styleId="a4">
    <w:name w:val="caption"/>
    <w:basedOn w:val="a"/>
    <w:link w:val="a3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d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b">
    <w:name w:val="TOC Heading"/>
    <w:uiPriority w:val="39"/>
    <w:unhideWhenUsed/>
    <w:qFormat/>
    <w:rPr>
      <w:lang w:eastAsia="zh-CN" w:bidi="hi-IN"/>
    </w:rPr>
  </w:style>
  <w:style w:type="paragraph" w:styleId="afc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e"/>
    <w:qFormat/>
  </w:style>
  <w:style w:type="paragraph" w:customStyle="1" w:styleId="aff3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4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5">
    <w:name w:val="Текст в заданном формате"/>
    <w:basedOn w:val="7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/>
      <w:ind w:left="0"/>
    </w:pPr>
    <w:rPr>
      <w:rFonts w:ascii="Liberation Mono" w:eastAsia="NSimSun" w:hAnsi="Liberation Mono" w:cs="Liberation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175</cp:revision>
  <cp:lastPrinted>2025-06-24T14:14:00Z</cp:lastPrinted>
  <dcterms:created xsi:type="dcterms:W3CDTF">2022-07-08T08:33:00Z</dcterms:created>
  <dcterms:modified xsi:type="dcterms:W3CDTF">2025-06-24T14:16:00Z</dcterms:modified>
  <dc:language>ru-RU</dc:language>
</cp:coreProperties>
</file>