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1C9" w:rsidRDefault="00CF41C9" w:rsidP="00CF41C9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ED08E5" w:rsidRDefault="00310F43" w:rsidP="00CF41C9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4</w:t>
      </w:r>
    </w:p>
    <w:p w:rsidR="00ED08E5" w:rsidRDefault="00310F43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CF41C9" w:rsidRDefault="00CF41C9" w:rsidP="00CF41C9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от 6 мая 2025 года № 40</w:t>
      </w:r>
    </w:p>
    <w:p w:rsidR="00ED08E5" w:rsidRDefault="00ED08E5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ED08E5" w:rsidRDefault="00310F43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3"/>
        <w:gridCol w:w="4080"/>
        <w:gridCol w:w="442"/>
        <w:gridCol w:w="1395"/>
        <w:gridCol w:w="596"/>
        <w:gridCol w:w="283"/>
      </w:tblGrid>
      <w:tr w:rsidR="00ED08E5">
        <w:trPr>
          <w:trHeight w:val="731"/>
        </w:trPr>
        <w:tc>
          <w:tcPr>
            <w:tcW w:w="9354" w:type="dxa"/>
            <w:gridSpan w:val="6"/>
          </w:tcPr>
          <w:p w:rsidR="00ED08E5" w:rsidRDefault="00310F43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="00812D1B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ED08E5" w:rsidRDefault="00ED08E5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ED08E5">
        <w:trPr>
          <w:trHeight w:val="1010"/>
        </w:trPr>
        <w:tc>
          <w:tcPr>
            <w:tcW w:w="9354" w:type="dxa"/>
            <w:gridSpan w:val="6"/>
          </w:tcPr>
          <w:p w:rsidR="00ED08E5" w:rsidRDefault="00310F43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ED08E5" w:rsidRDefault="00310F43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ED08E5" w:rsidRDefault="00ED08E5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D08E5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ED08E5" w:rsidRDefault="00ED08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ED08E5" w:rsidRDefault="00ED08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ED08E5" w:rsidRDefault="00310F43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ED08E5" w:rsidRDefault="00ED08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D08E5" w:rsidRDefault="00ED08E5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ED08E5">
        <w:trPr>
          <w:trHeight w:val="324"/>
        </w:trPr>
        <w:tc>
          <w:tcPr>
            <w:tcW w:w="9354" w:type="dxa"/>
            <w:gridSpan w:val="6"/>
          </w:tcPr>
          <w:p w:rsidR="00ED08E5" w:rsidRDefault="00ED08E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ED08E5" w:rsidRDefault="00ED08E5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ED08E5">
        <w:trPr>
          <w:trHeight w:val="428"/>
        </w:trPr>
        <w:tc>
          <w:tcPr>
            <w:tcW w:w="998" w:type="dxa"/>
          </w:tcPr>
          <w:p w:rsidR="00ED08E5" w:rsidRDefault="00ED08E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ED08E5" w:rsidRDefault="00310F4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</w:t>
            </w:r>
          </w:p>
          <w:p w:rsidR="00ED08E5" w:rsidRDefault="00310F4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44:27:040721:485, расположенном по адресу: Российская Федерация, Костромская область, городской округ город Кострома, город Кострома, бульвар Петрковский, земельный участок 42а</w:t>
            </w:r>
          </w:p>
          <w:p w:rsidR="00ED08E5" w:rsidRDefault="00ED08E5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879" w:type="dxa"/>
            <w:gridSpan w:val="2"/>
          </w:tcPr>
          <w:p w:rsidR="00ED08E5" w:rsidRDefault="00ED08E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ED08E5" w:rsidRDefault="00310F43">
      <w:pPr>
        <w:widowControl/>
        <w:tabs>
          <w:tab w:val="left" w:pos="851"/>
        </w:tabs>
        <w:ind w:right="-2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На основании заявления общества с ограниченной ответственностью  «Волейбольный центр» от 24 апреля 2025 года № 11-ОПП-2025,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44:27:040721:485, </w:t>
      </w:r>
      <w:r>
        <w:rPr>
          <w:rFonts w:ascii="Times New Roman" w:hAnsi="Times New Roman" w:cs="Times New Roman"/>
          <w:color w:val="000000"/>
          <w:sz w:val="26"/>
          <w:szCs w:val="26"/>
        </w:rPr>
        <w:t>расположенном по адресу: Российская Федерация, Костромская область, городской округ город Кострома, город Кострома, бульвар Петрковский, земельный участок 42а</w:t>
      </w:r>
      <w:r>
        <w:rPr>
          <w:rFonts w:ascii="Times New Roman" w:hAnsi="Times New Roman" w:cs="Times New Roman"/>
          <w:sz w:val="26"/>
          <w:szCs w:val="26"/>
        </w:rPr>
        <w:t xml:space="preserve">, с учетом заключения о результатах публичных слушаний, рекомендаций Комиссии по подготовке проекта Правил землепользования и застройки города </w:t>
      </w:r>
      <w:r>
        <w:rPr>
          <w:rFonts w:ascii="Times New Roman" w:hAnsi="Times New Roman" w:cs="Times New Roman"/>
          <w:sz w:val="26"/>
          <w:szCs w:val="24"/>
        </w:rPr>
        <w:t xml:space="preserve">Костромы, руководствуясь </w:t>
      </w:r>
      <w:r>
        <w:rPr>
          <w:rFonts w:ascii="Times New Roman" w:hAnsi="Times New Roman" w:cs="Times New Roman"/>
          <w:sz w:val="26"/>
          <w:szCs w:val="26"/>
        </w:rPr>
        <w:t>статьями 42, 44, частью 1 статьи 57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Устава города Костромы,</w:t>
      </w:r>
    </w:p>
    <w:p w:rsidR="00ED08E5" w:rsidRDefault="00310F43">
      <w:pPr>
        <w:pStyle w:val="aff0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ED08E5" w:rsidRDefault="00310F43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1. Предоставить разрешение </w:t>
      </w:r>
      <w:r>
        <w:rPr>
          <w:rFonts w:ascii="Times New Roman" w:hAnsi="Times New Roman" w:cs="Times New Roman"/>
          <w:sz w:val="26"/>
          <w:szCs w:val="26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44:27:040721:485, площадью 8082 квадратных метра, </w:t>
      </w:r>
      <w:r>
        <w:rPr>
          <w:rFonts w:ascii="Times New Roman" w:hAnsi="Times New Roman" w:cs="Times New Roman"/>
          <w:color w:val="000000"/>
          <w:sz w:val="26"/>
          <w:szCs w:val="26"/>
        </w:rPr>
        <w:t>расположенном по адресу: Российская Федерация, Костромская область, городской округ город Кострома, город Кострома, бульвар Петрковский, земельный участок 42а</w:t>
      </w:r>
      <w:r>
        <w:rPr>
          <w:rFonts w:ascii="Times New Roman" w:hAnsi="Times New Roman" w:cs="Times New Roman"/>
          <w:sz w:val="26"/>
          <w:szCs w:val="26"/>
        </w:rPr>
        <w:t>, уст</w:t>
      </w:r>
      <w:r>
        <w:rPr>
          <w:rFonts w:ascii="Times New Roman" w:hAnsi="Times New Roman" w:cs="Times New Roman"/>
          <w:color w:val="000000"/>
          <w:sz w:val="26"/>
          <w:szCs w:val="26"/>
        </w:rPr>
        <w:t>ановив максимальный процент - 37,46%</w:t>
      </w:r>
      <w:r>
        <w:rPr>
          <w:rFonts w:ascii="Times New Roman" w:hAnsi="Times New Roman" w:cs="Times New Roman"/>
          <w:sz w:val="26"/>
          <w:szCs w:val="26"/>
        </w:rPr>
        <w:t>, в целях строительства спортивного зала, согласно приложению к настоящему постановлению.</w:t>
      </w:r>
    </w:p>
    <w:p w:rsidR="00ED08E5" w:rsidRDefault="00310F4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ED08E5" w:rsidRDefault="00ED08E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D08E5" w:rsidRDefault="00ED08E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ED08E5" w:rsidRDefault="00310F43">
      <w:pPr>
        <w:widowControl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sectPr w:rsidR="00ED08E5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841" w:rsidRDefault="00E57841">
      <w:r>
        <w:separator/>
      </w:r>
    </w:p>
  </w:endnote>
  <w:endnote w:type="continuationSeparator" w:id="0">
    <w:p w:rsidR="00E57841" w:rsidRDefault="00E57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841" w:rsidRDefault="00E57841">
      <w:r>
        <w:separator/>
      </w:r>
    </w:p>
  </w:footnote>
  <w:footnote w:type="continuationSeparator" w:id="0">
    <w:p w:rsidR="00E57841" w:rsidRDefault="00E578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08E5"/>
    <w:rsid w:val="00310F43"/>
    <w:rsid w:val="00812D1B"/>
    <w:rsid w:val="00CF41C9"/>
    <w:rsid w:val="00E57841"/>
    <w:rsid w:val="00ED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8750C7-4640-4D6D-8F40-8F243FACA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141</cp:revision>
  <dcterms:created xsi:type="dcterms:W3CDTF">2022-07-08T08:33:00Z</dcterms:created>
  <dcterms:modified xsi:type="dcterms:W3CDTF">2025-05-06T11:14:00Z</dcterms:modified>
  <dc:language>ru-RU</dc:language>
</cp:coreProperties>
</file>