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09" w:rsidRDefault="005C25D2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3715508" r:id="rId9"/>
        </w:object>
      </w:r>
      <w:r w:rsidRPr="00687CB1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911709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911709" w:rsidRDefault="007B0C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 марта 2025 года</w:t>
            </w:r>
          </w:p>
        </w:tc>
        <w:tc>
          <w:tcPr>
            <w:tcW w:w="5246" w:type="dxa"/>
            <w:vAlign w:val="bottom"/>
          </w:tcPr>
          <w:p w:rsidR="00911709" w:rsidRDefault="005C25D2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911709" w:rsidRDefault="007B0C9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</w:tr>
    </w:tbl>
    <w:p w:rsidR="00911709" w:rsidRDefault="00911709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911709" w:rsidRDefault="00911709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911709" w:rsidRDefault="005C25D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Задорина, 32, улица Задорина</w:t>
      </w:r>
      <w:r>
        <w:rPr>
          <w:rFonts w:ascii="Times New Roman" w:hAnsi="Times New Roman"/>
          <w:b/>
          <w:bCs/>
          <w:sz w:val="26"/>
          <w:szCs w:val="26"/>
        </w:rPr>
        <w:t>, 56, улица Катушечная, 55, улица Катушечная, 63, улица Катушечная, 65/43, улица Полянская, 37, улица Полянская, 31</w:t>
      </w:r>
    </w:p>
    <w:p w:rsidR="00911709" w:rsidRDefault="00911709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911709" w:rsidRDefault="005C25D2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7B0C99">
        <w:rPr>
          <w:szCs w:val="24"/>
        </w:rPr>
        <w:t>13</w:t>
      </w:r>
      <w:r>
        <w:rPr>
          <w:szCs w:val="24"/>
        </w:rPr>
        <w:t xml:space="preserve"> марта 2025 года № </w:t>
      </w:r>
      <w:r w:rsidR="007B0C99">
        <w:rPr>
          <w:szCs w:val="24"/>
        </w:rPr>
        <w:t>24исх-958/25</w:t>
      </w:r>
      <w:r>
        <w:t>, в целях соблюдения права человека на благоприятные усл</w:t>
      </w:r>
      <w:r>
        <w:t>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</w:t>
      </w:r>
      <w:r>
        <w:t>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</w:t>
      </w:r>
      <w:r>
        <w:t>сти, Правилами землепользования и застройки города Костромы, руководствуясь статьями 20, 37 и 56 Устава города Костромы,</w:t>
      </w:r>
    </w:p>
    <w:p w:rsidR="00911709" w:rsidRDefault="005C25D2">
      <w:pPr>
        <w:pStyle w:val="aff5"/>
        <w:ind w:right="-1"/>
      </w:pPr>
      <w:r>
        <w:t>ПОСТАНОВЛЯЮ:</w:t>
      </w:r>
    </w:p>
    <w:p w:rsidR="00911709" w:rsidRDefault="005C25D2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Задорина, 32 (приложение 1), улица Задорина, 56 (приложение 2), улица Катушечная, 55 (приложение 3</w:t>
      </w:r>
      <w:r w:rsidR="007B0C99">
        <w:rPr>
          <w:rFonts w:ascii="Times New Roman" w:hAnsi="Times New Roman"/>
          <w:sz w:val="26"/>
          <w:szCs w:val="26"/>
        </w:rPr>
        <w:t>), улица Катушечная,</w:t>
      </w:r>
      <w:r>
        <w:rPr>
          <w:rFonts w:ascii="Times New Roman" w:hAnsi="Times New Roman"/>
          <w:sz w:val="26"/>
          <w:szCs w:val="26"/>
        </w:rPr>
        <w:t xml:space="preserve"> 63 (приложение 4), улица Катушечная, 65/43 (приложение 5), улица Полянская, 37 (приложение 6), улица Полянская, 31 (приложение 7), в форме собрания участников публичных слушаний по проектам муниципальных правовых актов в Администрации </w:t>
      </w:r>
      <w:r>
        <w:rPr>
          <w:rFonts w:ascii="Times New Roman" w:hAnsi="Times New Roman"/>
          <w:sz w:val="26"/>
          <w:szCs w:val="26"/>
        </w:rPr>
        <w:t>города Костромы.</w:t>
      </w:r>
    </w:p>
    <w:p w:rsidR="00911709" w:rsidRDefault="005C25D2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</w:t>
      </w:r>
      <w:r>
        <w:rPr>
          <w:rFonts w:ascii="Times New Roman" w:hAnsi="Times New Roman"/>
          <w:sz w:val="26"/>
          <w:szCs w:val="24"/>
        </w:rPr>
        <w:t>а Костромы.</w:t>
      </w:r>
    </w:p>
    <w:p w:rsidR="00911709" w:rsidRDefault="005C25D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9 апреля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7B0C99" w:rsidRDefault="005C25D2" w:rsidP="007B0C99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911709" w:rsidRPr="007B0C99" w:rsidRDefault="005C25D2" w:rsidP="00CA26FC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911709" w:rsidRDefault="005C25D2" w:rsidP="00CA26FC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 публичных слушаний по схемам расположения земельных уча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улица Задорина, 32, улица Задорина, 56, улица Катушечная, 55, улица Катушеч</w:t>
      </w:r>
      <w:r>
        <w:rPr>
          <w:rFonts w:ascii="Times New Roman" w:hAnsi="Times New Roman"/>
          <w:sz w:val="26"/>
          <w:szCs w:val="26"/>
        </w:rPr>
        <w:t>ная, 63, улица Катушечная, 65/43, улица Полянская, 37, улица Полянская, 31</w:t>
      </w:r>
      <w:r>
        <w:rPr>
          <w:rFonts w:ascii="Times New Roman" w:hAnsi="Times New Roman"/>
          <w:sz w:val="26"/>
          <w:szCs w:val="26"/>
        </w:rPr>
        <w:t xml:space="preserve"> (приложение 8);</w:t>
      </w:r>
    </w:p>
    <w:p w:rsidR="00911709" w:rsidRDefault="005C25D2" w:rsidP="00CA26FC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9)</w:t>
      </w:r>
      <w:r>
        <w:rPr>
          <w:rFonts w:ascii="Times New Roman" w:hAnsi="Times New Roman"/>
          <w:sz w:val="26"/>
          <w:szCs w:val="24"/>
        </w:rPr>
        <w:t>.</w:t>
      </w:r>
    </w:p>
    <w:p w:rsidR="00911709" w:rsidRDefault="005C25D2" w:rsidP="00CA26FC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21 марта 2025 года в порядке, установленном для официального опубли</w:t>
      </w:r>
      <w:r>
        <w:rPr>
          <w:rFonts w:ascii="Times New Roman" w:hAnsi="Times New Roman"/>
          <w:sz w:val="26"/>
        </w:rPr>
        <w:t>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911709" w:rsidRDefault="005C25D2" w:rsidP="00CA26FC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31 марта 2025 года разместить на официальном сайте Админист</w:t>
      </w:r>
      <w:r>
        <w:rPr>
          <w:rFonts w:ascii="Times New Roman" w:hAnsi="Times New Roman"/>
          <w:sz w:val="26"/>
        </w:rPr>
        <w:t xml:space="preserve">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улица Задорина, 32, улица Задорина, 56, улица Катушечная, 55, улиц</w:t>
      </w:r>
      <w:r>
        <w:rPr>
          <w:rFonts w:ascii="Times New Roman" w:hAnsi="Times New Roman"/>
          <w:sz w:val="26"/>
          <w:szCs w:val="26"/>
        </w:rPr>
        <w:t>а Катушечная, 63, улица Катушечная, 65/43, улица Полянская, 37, улица Полянская, 31.</w:t>
      </w:r>
    </w:p>
    <w:p w:rsidR="00911709" w:rsidRDefault="005C25D2" w:rsidP="00CA26FC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31 марта 2025 года разместить и до 9 апреля 2025 года распространять оповещение о начале публичных слушаний на информационных стендах, находящихся в муниципа</w:t>
      </w:r>
      <w:r>
        <w:rPr>
          <w:rFonts w:ascii="Times New Roman" w:hAnsi="Times New Roman"/>
          <w:sz w:val="26"/>
          <w:szCs w:val="26"/>
        </w:rPr>
        <w:t xml:space="preserve">льной собственности. </w:t>
      </w:r>
    </w:p>
    <w:p w:rsidR="00911709" w:rsidRDefault="005C25D2" w:rsidP="00CA26FC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911709" w:rsidRDefault="00911709" w:rsidP="00CA26F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911709" w:rsidRDefault="00911709" w:rsidP="00CA26F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911709" w:rsidRDefault="00911709" w:rsidP="00CA26F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911709" w:rsidRDefault="005C25D2" w:rsidP="00CA26FC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911709" w:rsidRDefault="00911709" w:rsidP="00CA26FC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911709" w:rsidRDefault="005C25D2" w:rsidP="00CA26FC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</w:t>
      </w:r>
      <w:r>
        <w:rPr>
          <w:rFonts w:ascii="Times New Roman" w:hAnsi="Times New Roman"/>
          <w:sz w:val="26"/>
          <w:szCs w:val="26"/>
          <w:lang w:eastAsia="ru-RU"/>
        </w:rPr>
        <w:t>____________2025 года</w:t>
      </w:r>
    </w:p>
    <w:sectPr w:rsidR="00911709" w:rsidSect="007B0C99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5D2" w:rsidRDefault="005C25D2">
      <w:r>
        <w:separator/>
      </w:r>
    </w:p>
  </w:endnote>
  <w:endnote w:type="continuationSeparator" w:id="0">
    <w:p w:rsidR="005C25D2" w:rsidRDefault="005C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5D2" w:rsidRDefault="005C25D2">
      <w:r>
        <w:separator/>
      </w:r>
    </w:p>
  </w:footnote>
  <w:footnote w:type="continuationSeparator" w:id="0">
    <w:p w:rsidR="005C25D2" w:rsidRDefault="005C2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09" w:rsidRDefault="00911709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47733"/>
    <w:multiLevelType w:val="hybridMultilevel"/>
    <w:tmpl w:val="5B32F63E"/>
    <w:lvl w:ilvl="0" w:tplc="5A9CA52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B223A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00C7DA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E4EE5F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5806012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F02EBB0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94B08DF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A70B4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362D44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709"/>
    <w:rsid w:val="00210DD9"/>
    <w:rsid w:val="005C25D2"/>
    <w:rsid w:val="007B0C99"/>
    <w:rsid w:val="00911709"/>
    <w:rsid w:val="00CA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018300B-361B-40B9-9D3B-4411C891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A4A4F-ADAF-4589-B3BF-FA101C38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37</cp:revision>
  <cp:lastPrinted>2025-03-17T07:42:00Z</cp:lastPrinted>
  <dcterms:created xsi:type="dcterms:W3CDTF">2022-08-30T09:40:00Z</dcterms:created>
  <dcterms:modified xsi:type="dcterms:W3CDTF">2025-03-17T08:19:00Z</dcterms:modified>
</cp:coreProperties>
</file>