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56" w:rsidRPr="0048045C" w:rsidRDefault="001A3056">
      <w:pPr>
        <w:ind w:left="4820"/>
        <w:jc w:val="center"/>
        <w:rPr>
          <w:color w:val="000000"/>
          <w:sz w:val="28"/>
          <w:szCs w:val="28"/>
        </w:rPr>
      </w:pPr>
    </w:p>
    <w:p w:rsidR="0047154C" w:rsidRPr="0048045C" w:rsidRDefault="0048045C">
      <w:pPr>
        <w:ind w:left="482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48045C">
        <w:rPr>
          <w:color w:val="000000"/>
          <w:sz w:val="28"/>
          <w:szCs w:val="28"/>
        </w:rPr>
        <w:t>УТВЕРЖДЕНА</w:t>
      </w:r>
    </w:p>
    <w:p w:rsidR="0047154C" w:rsidRPr="0048045C" w:rsidRDefault="0048045C">
      <w:pPr>
        <w:ind w:left="4820"/>
        <w:jc w:val="center"/>
        <w:rPr>
          <w:color w:val="000000"/>
          <w:sz w:val="28"/>
          <w:szCs w:val="28"/>
        </w:rPr>
      </w:pPr>
      <w:r w:rsidRPr="0048045C">
        <w:rPr>
          <w:color w:val="000000"/>
          <w:sz w:val="28"/>
          <w:szCs w:val="28"/>
        </w:rPr>
        <w:t xml:space="preserve">постановлением Администрации </w:t>
      </w:r>
    </w:p>
    <w:p w:rsidR="0047154C" w:rsidRPr="0048045C" w:rsidRDefault="0048045C">
      <w:pPr>
        <w:ind w:left="4820"/>
        <w:jc w:val="center"/>
        <w:rPr>
          <w:color w:val="000000"/>
          <w:sz w:val="28"/>
          <w:szCs w:val="28"/>
        </w:rPr>
      </w:pPr>
      <w:r w:rsidRPr="0048045C">
        <w:rPr>
          <w:color w:val="000000"/>
          <w:sz w:val="28"/>
          <w:szCs w:val="28"/>
        </w:rPr>
        <w:t>города Костромы</w:t>
      </w:r>
    </w:p>
    <w:p w:rsidR="0047154C" w:rsidRPr="0048045C" w:rsidRDefault="0047154C">
      <w:pPr>
        <w:ind w:left="4820"/>
        <w:jc w:val="center"/>
        <w:rPr>
          <w:color w:val="000000"/>
          <w:sz w:val="28"/>
          <w:szCs w:val="28"/>
        </w:rPr>
      </w:pPr>
    </w:p>
    <w:p w:rsidR="0047154C" w:rsidRPr="0048045C" w:rsidRDefault="0048045C">
      <w:pPr>
        <w:ind w:left="4820"/>
        <w:jc w:val="center"/>
        <w:rPr>
          <w:color w:val="000000"/>
          <w:sz w:val="28"/>
          <w:szCs w:val="28"/>
        </w:rPr>
      </w:pPr>
      <w:r w:rsidRPr="0048045C">
        <w:rPr>
          <w:color w:val="000000"/>
          <w:sz w:val="28"/>
          <w:szCs w:val="28"/>
        </w:rPr>
        <w:t>от__________ 2024 года № ____</w:t>
      </w:r>
    </w:p>
    <w:p w:rsidR="0047154C" w:rsidRPr="0048045C" w:rsidRDefault="0047154C">
      <w:pPr>
        <w:pStyle w:val="a6"/>
        <w:ind w:left="4820" w:firstLine="425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8045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8045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ДОКУМЕНТАЦИЯ ПО ПЛАНИРОВКЕ ТЕРРИТОРИИ, </w:t>
      </w:r>
    </w:p>
    <w:p w:rsidR="0047154C" w:rsidRPr="0048045C" w:rsidRDefault="0048045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8045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ОГРАНИЧЕННОЙ </w:t>
      </w:r>
      <w:r w:rsidRPr="0048045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ПРОДОЛЖЕНИЕМ УЛИЦЫ ИНДУСТРИАЛЬНОЙ КО ВТОРОМУ МОСТУ ЧЕРЕЗ РЕКУ ВОЛГУ, УЛИЦЕЙ ЮБИЛЕЙНОЙ, УЛИЦАМИ МЕСТНОГО ЗНАЧЕНИЯ В МИКРОРАЙОНЕ ЮБИЛЕЙНЫЙ</w:t>
      </w: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47154C" w:rsidRPr="0048045C" w:rsidRDefault="0048045C">
      <w:pPr>
        <w:pStyle w:val="a6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8045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ПРОЕКТ ПЛАНИРОВКИ ТЕРРИТОРИИ</w:t>
      </w:r>
    </w:p>
    <w:p w:rsidR="0047154C" w:rsidRPr="0048045C" w:rsidRDefault="0047154C">
      <w:pPr>
        <w:pStyle w:val="a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7154C" w:rsidRPr="0048045C" w:rsidRDefault="0047154C">
      <w:pPr>
        <w:pStyle w:val="a6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7154C" w:rsidRPr="0048045C" w:rsidRDefault="0048045C">
      <w:pPr>
        <w:ind w:firstLine="426"/>
        <w:jc w:val="center"/>
        <w:rPr>
          <w:color w:val="000000"/>
          <w:sz w:val="26"/>
          <w:szCs w:val="26"/>
        </w:rPr>
      </w:pPr>
      <w:r w:rsidRPr="0048045C">
        <w:rPr>
          <w:bCs/>
          <w:color w:val="000000"/>
          <w:sz w:val="28"/>
          <w:szCs w:val="28"/>
        </w:rPr>
        <w:t>Основная часть</w:t>
      </w: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7154C">
      <w:pPr>
        <w:ind w:firstLine="426"/>
        <w:jc w:val="center"/>
        <w:rPr>
          <w:color w:val="000000"/>
          <w:sz w:val="26"/>
          <w:szCs w:val="26"/>
        </w:rPr>
      </w:pPr>
    </w:p>
    <w:p w:rsidR="0047154C" w:rsidRPr="0048045C" w:rsidRDefault="0048045C">
      <w:pPr>
        <w:pStyle w:val="Standard"/>
        <w:ind w:firstLine="709"/>
        <w:jc w:val="center"/>
        <w:rPr>
          <w:rFonts w:hint="eastAsia"/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Основная часть проекта планировки территории</w:t>
      </w:r>
    </w:p>
    <w:p w:rsidR="0047154C" w:rsidRPr="0048045C" w:rsidRDefault="0048045C">
      <w:pPr>
        <w:pStyle w:val="Standard"/>
        <w:ind w:firstLine="709"/>
        <w:jc w:val="center"/>
        <w:rPr>
          <w:rFonts w:hint="eastAsia"/>
          <w:color w:val="000000"/>
        </w:rPr>
      </w:pPr>
      <w:r w:rsidRPr="0048045C">
        <w:rPr>
          <w:rFonts w:ascii="Times New Roman" w:hAnsi="Times New Roman" w:cs="Times New Roman"/>
          <w:b/>
          <w:color w:val="000000"/>
          <w:sz w:val="26"/>
          <w:szCs w:val="26"/>
        </w:rPr>
        <w:t>Часть 1.2 - Положения в текстовой форме</w:t>
      </w:r>
    </w:p>
    <w:p w:rsidR="0047154C" w:rsidRPr="0048045C" w:rsidRDefault="0047154C">
      <w:pPr>
        <w:pStyle w:val="Standard"/>
        <w:ind w:firstLine="1077"/>
        <w:jc w:val="both"/>
        <w:rPr>
          <w:rFonts w:ascii="Times New Roman" w:hAnsi="Times New Roman"/>
          <w:b/>
          <w:color w:val="000000"/>
          <w:sz w:val="26"/>
          <w:szCs w:val="26"/>
          <w:u w:val="single"/>
        </w:rPr>
      </w:pP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48045C">
        <w:rPr>
          <w:rFonts w:ascii="Times New Roman" w:hAnsi="Times New Roman"/>
          <w:b/>
          <w:color w:val="000000"/>
          <w:sz w:val="26"/>
          <w:szCs w:val="26"/>
          <w:lang w:val="en-US"/>
        </w:rPr>
        <w:t>I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. Положения о характеристиках планируемого развития территории</w:t>
      </w: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1.  Положения о плотности и параметрах застройки территории (в пределах, установленных градостроительным регламентом);</w:t>
      </w:r>
    </w:p>
    <w:p w:rsidR="0047154C" w:rsidRPr="0048045C" w:rsidRDefault="0048045C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2. Положения о характеристиках объектов капитального строительства жилого, производственного, общественно-делового и иного назначения;</w:t>
      </w:r>
    </w:p>
    <w:p w:rsidR="0047154C" w:rsidRPr="0048045C" w:rsidRDefault="0048045C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3. Положения о характеристиках объектов коммунальной инфраструктуры, в том числе объектов, включенных в программы комплек</w:t>
      </w:r>
      <w:r w:rsidRPr="0048045C">
        <w:rPr>
          <w:rFonts w:ascii="Times New Roman" w:hAnsi="Times New Roman"/>
          <w:color w:val="000000"/>
          <w:sz w:val="26"/>
          <w:szCs w:val="26"/>
        </w:rPr>
        <w:t>сного развития систем коммунальной инфраструктуры и необходимых для развития территории в границах элемента планировочной структуры;</w:t>
      </w:r>
    </w:p>
    <w:p w:rsidR="0047154C" w:rsidRPr="0048045C" w:rsidRDefault="0048045C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4. Положения о характеристиках объектов транспортной инфраструктуры, в том числе объектов, включенных в программы комплексн</w:t>
      </w:r>
      <w:r w:rsidRPr="0048045C">
        <w:rPr>
          <w:rFonts w:ascii="Times New Roman" w:hAnsi="Times New Roman"/>
          <w:color w:val="000000"/>
          <w:sz w:val="26"/>
          <w:szCs w:val="26"/>
        </w:rPr>
        <w:t>ого развития транспортной инфраструктуры и необходимых для развития территории в границах элемента планировочной структуры;</w:t>
      </w:r>
    </w:p>
    <w:p w:rsidR="0047154C" w:rsidRPr="0048045C" w:rsidRDefault="0048045C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5. Положения о характеристиках объектов социальной инфраструктуры, в том числе объектов, включенных в программы комплексного развити</w:t>
      </w:r>
      <w:r w:rsidRPr="0048045C">
        <w:rPr>
          <w:rFonts w:ascii="Times New Roman" w:hAnsi="Times New Roman"/>
          <w:color w:val="000000"/>
          <w:sz w:val="26"/>
          <w:szCs w:val="26"/>
        </w:rPr>
        <w:t>я социальной инфраструктуры и необходимых для развития территории в границах элемента планировочной структуры;</w:t>
      </w:r>
    </w:p>
    <w:p w:rsidR="0047154C" w:rsidRPr="0048045C" w:rsidRDefault="0048045C">
      <w:pPr>
        <w:pStyle w:val="Standard"/>
        <w:tabs>
          <w:tab w:val="left" w:pos="907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bCs/>
          <w:color w:val="000000"/>
          <w:sz w:val="26"/>
          <w:szCs w:val="26"/>
        </w:rPr>
        <w:t>6. Положения о характеристиках зон планируемого размещения объектов федерального значения, объектов регионального значения, объектов местного зна</w:t>
      </w:r>
      <w:r w:rsidRPr="0048045C">
        <w:rPr>
          <w:rFonts w:ascii="Times New Roman" w:hAnsi="Times New Roman"/>
          <w:bCs/>
          <w:color w:val="000000"/>
          <w:sz w:val="26"/>
          <w:szCs w:val="26"/>
        </w:rPr>
        <w:t>чения. Положения о плотности и параметрах застройки территории, необходимые для размещения указанных объектов;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bCs/>
          <w:color w:val="000000"/>
          <w:sz w:val="26"/>
          <w:szCs w:val="26"/>
        </w:rPr>
        <w:t>7.  Информация о планируемых мероприятиях по обеспечению сохранения применительно к территориальным зонам, в которых планируется размещение указа</w:t>
      </w:r>
      <w:r w:rsidRPr="0048045C">
        <w:rPr>
          <w:rFonts w:ascii="Times New Roman" w:hAnsi="Times New Roman"/>
          <w:bCs/>
          <w:color w:val="000000"/>
          <w:sz w:val="26"/>
          <w:szCs w:val="26"/>
        </w:rPr>
        <w:t>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населения.</w:t>
      </w:r>
    </w:p>
    <w:p w:rsidR="0047154C" w:rsidRPr="0048045C" w:rsidRDefault="0047154C">
      <w:pPr>
        <w:pStyle w:val="Standard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b/>
          <w:color w:val="000000"/>
        </w:rPr>
      </w:pPr>
      <w:r w:rsidRPr="0048045C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48045C">
        <w:rPr>
          <w:rFonts w:ascii="Times New Roman" w:hAnsi="Times New Roman"/>
          <w:b/>
          <w:color w:val="000000"/>
          <w:sz w:val="26"/>
          <w:szCs w:val="26"/>
          <w:lang w:val="en-US"/>
        </w:rPr>
        <w:t>II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. Положения об очередности планируе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мого развития территории</w:t>
      </w: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color w:val="000000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</w:t>
      </w:r>
      <w:r w:rsidRPr="0048045C">
        <w:rPr>
          <w:rFonts w:ascii="Times New Roman" w:hAnsi="Times New Roman"/>
          <w:color w:val="000000"/>
          <w:sz w:val="26"/>
          <w:szCs w:val="26"/>
        </w:rPr>
        <w:t>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</w:t>
      </w:r>
      <w:r w:rsidRPr="0048045C">
        <w:rPr>
          <w:rFonts w:ascii="Times New Roman" w:hAnsi="Times New Roman"/>
          <w:color w:val="000000"/>
          <w:sz w:val="26"/>
          <w:szCs w:val="26"/>
        </w:rPr>
        <w:t xml:space="preserve">ой инфраструктуры, программы комплексного развития социальной инфраструктуры. </w:t>
      </w:r>
      <w:r w:rsidRPr="0048045C">
        <w:rPr>
          <w:rFonts w:ascii="Times New Roman" w:hAnsi="Times New Roman"/>
          <w:color w:val="000000"/>
        </w:rPr>
        <w:t xml:space="preserve"> </w:t>
      </w:r>
    </w:p>
    <w:p w:rsidR="0047154C" w:rsidRPr="0048045C" w:rsidRDefault="0047154C">
      <w:pPr>
        <w:tabs>
          <w:tab w:val="left" w:pos="4128"/>
        </w:tabs>
        <w:spacing w:before="240"/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7154C">
      <w:pPr>
        <w:tabs>
          <w:tab w:val="left" w:pos="4128"/>
        </w:tabs>
        <w:spacing w:before="240"/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7154C">
      <w:pPr>
        <w:tabs>
          <w:tab w:val="left" w:pos="4128"/>
        </w:tabs>
        <w:spacing w:before="240"/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7154C">
      <w:pPr>
        <w:tabs>
          <w:tab w:val="left" w:pos="4128"/>
        </w:tabs>
        <w:spacing w:before="240"/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7154C">
      <w:pPr>
        <w:tabs>
          <w:tab w:val="left" w:pos="4128"/>
        </w:tabs>
        <w:spacing w:before="240"/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48045C">
        <w:rPr>
          <w:rFonts w:ascii="Times New Roman" w:hAnsi="Times New Roman"/>
          <w:b/>
          <w:color w:val="000000"/>
          <w:sz w:val="26"/>
          <w:szCs w:val="26"/>
          <w:lang w:val="en-US"/>
        </w:rPr>
        <w:t>I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. Положения о характеристиках планируемого развития территории</w:t>
      </w:r>
    </w:p>
    <w:p w:rsidR="0047154C" w:rsidRPr="0048045C" w:rsidRDefault="0047154C">
      <w:pPr>
        <w:pStyle w:val="Standard"/>
        <w:ind w:firstLine="680"/>
        <w:rPr>
          <w:rFonts w:ascii="Times New Roman" w:hAnsi="Times New Roman"/>
          <w:b/>
          <w:color w:val="000000"/>
          <w:sz w:val="26"/>
          <w:szCs w:val="26"/>
        </w:rPr>
      </w:pP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территории устанавливаются следующие зоны планируемого размещения объектов капит</w:t>
      </w:r>
      <w:r w:rsidRPr="0048045C">
        <w:rPr>
          <w:color w:val="000000"/>
          <w:sz w:val="26"/>
          <w:szCs w:val="26"/>
        </w:rPr>
        <w:t>ального строительства:</w:t>
      </w:r>
    </w:p>
    <w:p w:rsidR="0047154C" w:rsidRPr="0048045C" w:rsidRDefault="0048045C">
      <w:pPr>
        <w:widowControl w:val="0"/>
        <w:numPr>
          <w:ilvl w:val="0"/>
          <w:numId w:val="37"/>
        </w:numPr>
        <w:tabs>
          <w:tab w:val="left" w:pos="567"/>
        </w:tabs>
        <w:ind w:left="1134" w:hanging="425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Формирование зоны объекта дошкольного образования;</w:t>
      </w:r>
    </w:p>
    <w:p w:rsidR="0047154C" w:rsidRPr="0048045C" w:rsidRDefault="0048045C">
      <w:pPr>
        <w:widowControl w:val="0"/>
        <w:numPr>
          <w:ilvl w:val="0"/>
          <w:numId w:val="37"/>
        </w:numPr>
        <w:tabs>
          <w:tab w:val="left" w:pos="567"/>
        </w:tabs>
        <w:ind w:left="1134" w:hanging="425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Формирование зоны размещения среднеэтажной жилой застройки;</w:t>
      </w:r>
    </w:p>
    <w:p w:rsidR="0047154C" w:rsidRPr="0048045C" w:rsidRDefault="0048045C">
      <w:pPr>
        <w:widowControl w:val="0"/>
        <w:numPr>
          <w:ilvl w:val="0"/>
          <w:numId w:val="37"/>
        </w:numPr>
        <w:tabs>
          <w:tab w:val="left" w:pos="567"/>
        </w:tabs>
        <w:ind w:left="1134" w:hanging="425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Формирование зоны предпринимательства;</w:t>
      </w:r>
    </w:p>
    <w:p w:rsidR="0047154C" w:rsidRPr="0048045C" w:rsidRDefault="0048045C">
      <w:pPr>
        <w:widowControl w:val="0"/>
        <w:numPr>
          <w:ilvl w:val="0"/>
          <w:numId w:val="37"/>
        </w:numPr>
        <w:tabs>
          <w:tab w:val="left" w:pos="567"/>
        </w:tabs>
        <w:ind w:left="1134" w:hanging="425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Формирование зоны объектов коммунального обслуживания;</w:t>
      </w:r>
    </w:p>
    <w:p w:rsidR="0047154C" w:rsidRPr="0048045C" w:rsidRDefault="0048045C">
      <w:pPr>
        <w:widowControl w:val="0"/>
        <w:numPr>
          <w:ilvl w:val="0"/>
          <w:numId w:val="37"/>
        </w:numPr>
        <w:tabs>
          <w:tab w:val="left" w:pos="567"/>
        </w:tabs>
        <w:ind w:left="1134" w:hanging="425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Формирование зоны размещения коммунально-складских и промышленных объектов V класса опасности.</w:t>
      </w:r>
    </w:p>
    <w:p w:rsidR="0047154C" w:rsidRPr="0048045C" w:rsidRDefault="0047154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территории предусмотрено:</w:t>
      </w:r>
    </w:p>
    <w:p w:rsidR="0047154C" w:rsidRPr="0048045C" w:rsidRDefault="0048045C">
      <w:pPr>
        <w:widowControl w:val="0"/>
        <w:numPr>
          <w:ilvl w:val="0"/>
          <w:numId w:val="38"/>
        </w:numPr>
        <w:tabs>
          <w:tab w:val="left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Установление красных линий, ограничивающих периметр квартала;</w:t>
      </w:r>
    </w:p>
    <w:p w:rsidR="0047154C" w:rsidRPr="0048045C" w:rsidRDefault="0048045C">
      <w:pPr>
        <w:widowControl w:val="0"/>
        <w:numPr>
          <w:ilvl w:val="0"/>
          <w:numId w:val="38"/>
        </w:numPr>
        <w:tabs>
          <w:tab w:val="left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Прокладка магистральной улицы общегородского значени</w:t>
      </w:r>
      <w:r w:rsidRPr="0048045C">
        <w:rPr>
          <w:color w:val="000000"/>
          <w:sz w:val="26"/>
          <w:szCs w:val="26"/>
        </w:rPr>
        <w:t>я 3 класса, предусмотренной Генеральным планом города Костромы;</w:t>
      </w:r>
    </w:p>
    <w:p w:rsidR="0047154C" w:rsidRPr="0048045C" w:rsidRDefault="0048045C">
      <w:pPr>
        <w:widowControl w:val="0"/>
        <w:numPr>
          <w:ilvl w:val="0"/>
          <w:numId w:val="38"/>
        </w:numPr>
        <w:tabs>
          <w:tab w:val="left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Прокладка улицы местного значения, предусмотренной Генеральным планом города Костромы.</w:t>
      </w:r>
    </w:p>
    <w:p w:rsidR="0047154C" w:rsidRPr="0048045C" w:rsidRDefault="0047154C">
      <w:pPr>
        <w:pStyle w:val="Standard"/>
        <w:tabs>
          <w:tab w:val="left" w:pos="225"/>
          <w:tab w:val="left" w:pos="510"/>
        </w:tabs>
        <w:ind w:firstLine="397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 xml:space="preserve">1. Положения о плотности и параметрах застройки территории (в пределах, установленных градостроительным 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регламентом)</w:t>
      </w:r>
    </w:p>
    <w:p w:rsidR="0047154C" w:rsidRPr="0048045C" w:rsidRDefault="0048045C">
      <w:pPr>
        <w:ind w:firstLine="426"/>
        <w:jc w:val="right"/>
        <w:rPr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 xml:space="preserve">               </w:t>
      </w:r>
      <w:r w:rsidRPr="0048045C">
        <w:rPr>
          <w:b/>
          <w:color w:val="000000"/>
          <w:sz w:val="26"/>
          <w:szCs w:val="26"/>
        </w:rPr>
        <w:tab/>
      </w:r>
      <w:r w:rsidRPr="0048045C">
        <w:rPr>
          <w:b/>
          <w:color w:val="000000"/>
          <w:sz w:val="26"/>
          <w:szCs w:val="26"/>
        </w:rPr>
        <w:tab/>
      </w:r>
      <w:r w:rsidRPr="0048045C">
        <w:rPr>
          <w:b/>
          <w:color w:val="000000"/>
          <w:sz w:val="26"/>
          <w:szCs w:val="26"/>
        </w:rPr>
        <w:tab/>
      </w:r>
      <w:r w:rsidRPr="0048045C">
        <w:rPr>
          <w:b/>
          <w:color w:val="000000"/>
          <w:sz w:val="26"/>
          <w:szCs w:val="26"/>
        </w:rPr>
        <w:tab/>
      </w:r>
      <w:r w:rsidRPr="0048045C">
        <w:rPr>
          <w:b/>
          <w:color w:val="000000"/>
          <w:sz w:val="26"/>
          <w:szCs w:val="26"/>
        </w:rPr>
        <w:tab/>
        <w:t xml:space="preserve">                                                           </w:t>
      </w:r>
      <w:r w:rsidRPr="0048045C">
        <w:rPr>
          <w:color w:val="000000"/>
          <w:sz w:val="26"/>
          <w:szCs w:val="26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116"/>
        <w:gridCol w:w="1637"/>
        <w:gridCol w:w="2177"/>
      </w:tblGrid>
      <w:tr w:rsidR="0047154C">
        <w:tc>
          <w:tcPr>
            <w:tcW w:w="81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№ п/п</w:t>
            </w: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Единицы измерения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Количество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Площадь территории в границах красных линий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га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16,1607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Общая площадь застройки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43 140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 xml:space="preserve">Площадь застройки (проектируемая) 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7 225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Площадь застройки (существующих гаражей)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35 500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Площадь застройки (существующая)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415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Площадь квартир (проектируемая)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33478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Общая площадь многоквартирных домов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43780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Общая площадь объектов предпринимательства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4820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Общая площадь гаражей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31950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Общая площадь зданий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80550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rFonts w:eastAsia="Times New Roman"/>
                <w:color w:val="000000"/>
                <w:sz w:val="26"/>
                <w:szCs w:val="26"/>
              </w:rPr>
              <w:t xml:space="preserve">Расчетное число жителей в квартале </w:t>
            </w:r>
            <w:r w:rsidRPr="0048045C">
              <w:rPr>
                <w:color w:val="000000"/>
                <w:sz w:val="26"/>
                <w:szCs w:val="26"/>
              </w:rPr>
              <w:t>(проектируемое)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чел.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1083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Норма обеспеченности жильем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</w:t>
            </w:r>
            <w:r w:rsidRPr="0048045C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Pr="0048045C">
              <w:rPr>
                <w:color w:val="000000"/>
                <w:sz w:val="26"/>
                <w:szCs w:val="26"/>
              </w:rPr>
              <w:t>/чел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30,9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rFonts w:eastAsia="Times New Roman"/>
                <w:color w:val="000000"/>
                <w:sz w:val="26"/>
                <w:szCs w:val="26"/>
              </w:rPr>
              <w:t>Расчетная плотность населения</w:t>
            </w:r>
            <w:r w:rsidRPr="0048045C">
              <w:rPr>
                <w:color w:val="000000"/>
                <w:sz w:val="26"/>
                <w:szCs w:val="26"/>
              </w:rPr>
              <w:t xml:space="preserve">, </w:t>
            </w:r>
          </w:p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  <w:lang w:val="en-US"/>
              </w:rPr>
              <w:t>max</w:t>
            </w:r>
            <w:r w:rsidRPr="0048045C">
              <w:rPr>
                <w:color w:val="000000"/>
                <w:sz w:val="26"/>
                <w:szCs w:val="26"/>
              </w:rPr>
              <w:t>-300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чел/га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67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 xml:space="preserve">Коэффициент застройки, </w:t>
            </w:r>
            <w:r w:rsidRPr="0048045C">
              <w:rPr>
                <w:color w:val="000000"/>
                <w:sz w:val="26"/>
                <w:szCs w:val="26"/>
                <w:lang w:val="en-US"/>
              </w:rPr>
              <w:t>max</w:t>
            </w:r>
            <w:r w:rsidRPr="0048045C">
              <w:rPr>
                <w:color w:val="000000"/>
                <w:sz w:val="26"/>
                <w:szCs w:val="26"/>
              </w:rPr>
              <w:t>-0,6</w:t>
            </w:r>
          </w:p>
        </w:tc>
        <w:tc>
          <w:tcPr>
            <w:tcW w:w="1637" w:type="dxa"/>
            <w:vAlign w:val="center"/>
          </w:tcPr>
          <w:p w:rsidR="0047154C" w:rsidRPr="0048045C" w:rsidRDefault="0047154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0,27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 xml:space="preserve">Коэффициент плотности застройки, </w:t>
            </w:r>
          </w:p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  <w:lang w:val="en-US"/>
              </w:rPr>
              <w:t>max</w:t>
            </w:r>
            <w:r w:rsidRPr="0048045C">
              <w:rPr>
                <w:color w:val="000000"/>
                <w:sz w:val="26"/>
                <w:szCs w:val="26"/>
              </w:rPr>
              <w:t>-0,8</w:t>
            </w:r>
          </w:p>
        </w:tc>
        <w:tc>
          <w:tcPr>
            <w:tcW w:w="1637" w:type="dxa"/>
            <w:vAlign w:val="center"/>
          </w:tcPr>
          <w:p w:rsidR="0047154C" w:rsidRPr="0048045C" w:rsidRDefault="0047154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  <w:vAlign w:val="center"/>
          </w:tcPr>
          <w:p w:rsidR="0047154C" w:rsidRPr="0048045C" w:rsidRDefault="0048045C">
            <w:pPr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 xml:space="preserve">Потребность количества мест объекта начального и среднего общего образования </w:t>
            </w:r>
            <w:r w:rsidRPr="0048045C">
              <w:rPr>
                <w:color w:val="000000"/>
                <w:sz w:val="26"/>
                <w:szCs w:val="26"/>
              </w:rPr>
              <w:lastRenderedPageBreak/>
              <w:t>(по расчетной численности человек в квартале)</w:t>
            </w:r>
            <w:r w:rsidRPr="0048045C">
              <w:rPr>
                <w:color w:val="000000"/>
                <w:sz w:val="26"/>
                <w:szCs w:val="26"/>
              </w:rPr>
              <w:t xml:space="preserve"> 123 человек на 1000 жителей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lastRenderedPageBreak/>
              <w:t>мест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133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</w:tcPr>
          <w:p w:rsidR="0047154C" w:rsidRPr="0048045C" w:rsidRDefault="0048045C">
            <w:pPr>
              <w:jc w:val="both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Потребность количества мест объекта дошкольного образования (по расчетной численности человек в квартале) 64,8 человек на 1000 жителей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мест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70</w:t>
            </w:r>
          </w:p>
        </w:tc>
      </w:tr>
      <w:tr w:rsidR="0047154C">
        <w:tc>
          <w:tcPr>
            <w:tcW w:w="817" w:type="dxa"/>
            <w:vAlign w:val="center"/>
          </w:tcPr>
          <w:p w:rsidR="0047154C" w:rsidRPr="0048045C" w:rsidRDefault="0047154C">
            <w:pPr>
              <w:numPr>
                <w:ilvl w:val="0"/>
                <w:numId w:val="29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16" w:type="dxa"/>
          </w:tcPr>
          <w:p w:rsidR="0047154C" w:rsidRPr="0048045C" w:rsidRDefault="0048045C">
            <w:pPr>
              <w:jc w:val="both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Доля озелененных территорий общего пользования</w:t>
            </w:r>
          </w:p>
        </w:tc>
        <w:tc>
          <w:tcPr>
            <w:tcW w:w="163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2177" w:type="dxa"/>
            <w:vAlign w:val="center"/>
          </w:tcPr>
          <w:p w:rsidR="0047154C" w:rsidRPr="0048045C" w:rsidRDefault="0048045C">
            <w:pPr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25</w:t>
            </w:r>
          </w:p>
        </w:tc>
      </w:tr>
    </w:tbl>
    <w:p w:rsidR="0047154C" w:rsidRPr="0048045C" w:rsidRDefault="0047154C">
      <w:pPr>
        <w:ind w:firstLine="426"/>
        <w:jc w:val="both"/>
        <w:rPr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2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. Положения о характеристиках объектов капитального строительства жилого, производственного, общественно-делового и иного назначения</w:t>
      </w:r>
    </w:p>
    <w:p w:rsidR="0047154C" w:rsidRPr="0048045C" w:rsidRDefault="0047154C">
      <w:pPr>
        <w:widowControl w:val="0"/>
        <w:tabs>
          <w:tab w:val="left" w:pos="567"/>
        </w:tabs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соответствии с Генеральным планом города Костромы, в границах территории разрабатываемого проекта планировки территории размещены следующие функциональные зоны: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– планируемая зона застройки многоэтажными жилыми домами;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– зона рекреационного назначения;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–</w:t>
      </w:r>
      <w:r w:rsidRPr="0048045C">
        <w:rPr>
          <w:color w:val="000000"/>
          <w:sz w:val="26"/>
          <w:szCs w:val="26"/>
        </w:rPr>
        <w:t xml:space="preserve"> производственная зона.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соответствии с Правилами землепользования и застройки города Костромы Планируемая территория расположена в территориальных зонах: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– зона градостроительного освоения (ГО);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– зона зеленых насаждений общего пользования (Р-1);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– промы</w:t>
      </w:r>
      <w:r w:rsidRPr="0048045C">
        <w:rPr>
          <w:color w:val="000000"/>
          <w:sz w:val="26"/>
          <w:szCs w:val="26"/>
        </w:rPr>
        <w:t xml:space="preserve">шленная и коммунально-складская зона размещения объектов </w:t>
      </w:r>
      <w:r w:rsidRPr="0048045C">
        <w:rPr>
          <w:color w:val="000000"/>
          <w:sz w:val="26"/>
          <w:szCs w:val="26"/>
          <w:lang w:val="en-US"/>
        </w:rPr>
        <w:t>V</w:t>
      </w:r>
      <w:r w:rsidRPr="0048045C">
        <w:rPr>
          <w:color w:val="000000"/>
          <w:sz w:val="26"/>
          <w:szCs w:val="26"/>
        </w:rPr>
        <w:t xml:space="preserve"> класса опасности (П-4).</w:t>
      </w:r>
    </w:p>
    <w:p w:rsidR="0047154C" w:rsidRPr="0048045C" w:rsidRDefault="0048045C">
      <w:pPr>
        <w:pStyle w:val="b-article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Планируемая территория расположена в границах зон охраны объекта культурного наследия регионального значения </w:t>
      </w:r>
      <w:r w:rsidRPr="0048045C">
        <w:rPr>
          <w:rFonts w:ascii="Arial" w:hAnsi="Arial" w:cs="Arial"/>
          <w:color w:val="000000"/>
          <w:sz w:val="20"/>
        </w:rPr>
        <w:t>«</w:t>
      </w:r>
      <w:r w:rsidRPr="0048045C">
        <w:rPr>
          <w:color w:val="000000"/>
          <w:sz w:val="26"/>
          <w:szCs w:val="26"/>
        </w:rPr>
        <w:t>Усадьба Васильевское» Карцевых (Чумаковых), XIX в.: Главный дом</w:t>
      </w:r>
      <w:r w:rsidRPr="0048045C">
        <w:rPr>
          <w:color w:val="000000"/>
          <w:sz w:val="26"/>
          <w:szCs w:val="26"/>
        </w:rPr>
        <w:t xml:space="preserve">, 1820-е гг.; Флигель (северный), 1820-е гг.; Флигель (южный), 1820-е гг.; Парк, 2-я пол XIX в.», утвержденных Постановлением Администрации Костромской области от 4 марта 2024 года № 69-а </w:t>
      </w:r>
      <w:bookmarkStart w:id="1" w:name="_Hlk167055953"/>
      <w:r w:rsidRPr="0048045C">
        <w:rPr>
          <w:color w:val="000000"/>
          <w:sz w:val="26"/>
          <w:szCs w:val="26"/>
        </w:rPr>
        <w:t>«</w:t>
      </w:r>
      <w:bookmarkEnd w:id="1"/>
      <w:r w:rsidRPr="0048045C">
        <w:rPr>
          <w:color w:val="000000"/>
          <w:sz w:val="26"/>
          <w:szCs w:val="26"/>
        </w:rPr>
        <w:t>Об установлении зон охраны объекта культурного наследия регионально</w:t>
      </w:r>
      <w:r w:rsidRPr="0048045C">
        <w:rPr>
          <w:color w:val="000000"/>
          <w:sz w:val="26"/>
          <w:szCs w:val="26"/>
        </w:rPr>
        <w:t xml:space="preserve">го значения «Усадьба Васильевское» Карцевых (Чумаковых), XIX в., режима использования земель и земельных участков и требований к градостроительным регламентам в границах территории данных зон» </w:t>
      </w:r>
      <w:bookmarkStart w:id="2" w:name="_Hlk167056049"/>
      <w:r w:rsidRPr="0048045C">
        <w:rPr>
          <w:color w:val="000000"/>
          <w:sz w:val="26"/>
          <w:szCs w:val="26"/>
        </w:rPr>
        <w:t xml:space="preserve">(далее Постановление). </w:t>
      </w:r>
      <w:bookmarkEnd w:id="2"/>
    </w:p>
    <w:p w:rsidR="0047154C" w:rsidRPr="0048045C" w:rsidRDefault="0048045C">
      <w:pPr>
        <w:pStyle w:val="b-article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bookmarkStart w:id="3" w:name="_Hlk167056063"/>
      <w:r w:rsidRPr="0048045C">
        <w:rPr>
          <w:color w:val="000000"/>
          <w:sz w:val="26"/>
          <w:szCs w:val="26"/>
        </w:rPr>
        <w:t>Постановлением в границах проекта плани</w:t>
      </w:r>
      <w:r w:rsidRPr="0048045C">
        <w:rPr>
          <w:color w:val="000000"/>
          <w:sz w:val="26"/>
          <w:szCs w:val="26"/>
        </w:rPr>
        <w:t xml:space="preserve">ровки территории определены зоны охраны регулирования застройки и хозяйственной деятельности среднего плана районного уровня, в составе подзон ЗРЗ(СП)-5, ЗРЗ(СП)-5 и ЗРЗ(ДП К)-1. </w:t>
      </w:r>
      <w:bookmarkEnd w:id="3"/>
      <w:r w:rsidRPr="0048045C">
        <w:rPr>
          <w:color w:val="000000"/>
          <w:sz w:val="26"/>
          <w:szCs w:val="26"/>
        </w:rPr>
        <w:t>Режимы использования земель и земельных участков в границах проекта планировк</w:t>
      </w:r>
      <w:r w:rsidRPr="0048045C">
        <w:rPr>
          <w:color w:val="000000"/>
          <w:sz w:val="26"/>
          <w:szCs w:val="26"/>
        </w:rPr>
        <w:t>и территории и требования к градостроительным регламентам в границах зон охраны объекта культурного наследия определены пунктами 26, 27, 28 и 29, 30, 33 приложения 2 Постановления.</w:t>
      </w:r>
    </w:p>
    <w:p w:rsidR="0047154C" w:rsidRPr="0048045C" w:rsidRDefault="0048045C">
      <w:pPr>
        <w:tabs>
          <w:tab w:val="left" w:pos="1080"/>
          <w:tab w:val="left" w:pos="2520"/>
          <w:tab w:val="left" w:pos="11700"/>
          <w:tab w:val="left" w:pos="12060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Строительство и реконструкция объектов капитального строительства разрешает</w:t>
      </w:r>
      <w:r w:rsidRPr="0048045C">
        <w:rPr>
          <w:color w:val="000000"/>
          <w:sz w:val="26"/>
          <w:szCs w:val="26"/>
        </w:rPr>
        <w:t>ся в соответствии с видами разрешенного использования земельных участков, установленных для ЗРЗ (СП)-5, ЗРЗ(СП)-6, ЗРЗ(ДП К)-1 и специальными ограничениями к градостроительным регламентам.</w:t>
      </w:r>
    </w:p>
    <w:p w:rsidR="0047154C" w:rsidRPr="0048045C" w:rsidRDefault="0048045C">
      <w:pPr>
        <w:tabs>
          <w:tab w:val="left" w:pos="1080"/>
          <w:tab w:val="left" w:pos="2520"/>
          <w:tab w:val="left" w:pos="11700"/>
          <w:tab w:val="left" w:pos="12060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соответствии с пунктом 28 Постановления установлены следующие пре</w:t>
      </w:r>
      <w:r w:rsidRPr="0048045C">
        <w:rPr>
          <w:color w:val="000000"/>
          <w:sz w:val="26"/>
          <w:szCs w:val="26"/>
        </w:rPr>
        <w:t>дельные параметры объектов капитального строительства:</w:t>
      </w:r>
    </w:p>
    <w:p w:rsidR="0047154C" w:rsidRPr="0048045C" w:rsidRDefault="0048045C">
      <w:pPr>
        <w:tabs>
          <w:tab w:val="left" w:pos="1080"/>
          <w:tab w:val="left" w:pos="2520"/>
          <w:tab w:val="left" w:pos="11700"/>
          <w:tab w:val="left" w:pos="12060"/>
        </w:tabs>
        <w:ind w:firstLine="709"/>
        <w:jc w:val="both"/>
        <w:rPr>
          <w:i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 </w:t>
      </w:r>
      <w:r w:rsidRPr="0048045C">
        <w:rPr>
          <w:i/>
          <w:color w:val="000000"/>
          <w:sz w:val="26"/>
          <w:szCs w:val="26"/>
        </w:rPr>
        <w:t>- для среднеэтажной жилой застройки: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минимальный размер земельного участка на одну квартиру– 0,004 га;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lastRenderedPageBreak/>
        <w:t>- минимальный отступ от границ земельного участка - 3 метра;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предельная этажность зданий – </w:t>
      </w:r>
      <w:r w:rsidRPr="0048045C">
        <w:rPr>
          <w:color w:val="000000"/>
          <w:sz w:val="26"/>
          <w:szCs w:val="26"/>
        </w:rPr>
        <w:t>8 этажей (но не более высотных параметров по подзоне);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максимальный процент застройки - 25 процентов;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i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</w:t>
      </w:r>
      <w:r w:rsidRPr="0048045C">
        <w:rPr>
          <w:i/>
          <w:color w:val="000000"/>
          <w:sz w:val="26"/>
          <w:szCs w:val="26"/>
        </w:rPr>
        <w:t>для дошкольного, начального и среднего общего образования (детские ясли, детские сады):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минимальный размер земельного участка – 35 кв.м на 1 место;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минимальный отступ от границ земельного участка - 3 метра;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предельная этажность зданий – 3 этажа (но не более высотных параметров по подзоне);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максимальный процент застройки - 30 процентов;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максимальная вместимость отдельно стоящи объектов – 350 мест.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Отдельно стоящих объектов производственного, общественно-делового и иного назначения проектом планировки территории не запланировано.</w:t>
      </w:r>
    </w:p>
    <w:p w:rsidR="0047154C" w:rsidRPr="0048045C" w:rsidRDefault="0047154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3. Положения о характеристиках объектов коммунальной инфр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:rsidR="0047154C" w:rsidRPr="0048045C" w:rsidRDefault="0047154C">
      <w:pPr>
        <w:pStyle w:val="Standard"/>
        <w:tabs>
          <w:tab w:val="left" w:pos="225"/>
          <w:tab w:val="left" w:pos="510"/>
        </w:tabs>
        <w:ind w:firstLine="39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Подключение проектируемого квартала предусматривается к сущ</w:t>
      </w:r>
      <w:r w:rsidRPr="0048045C">
        <w:rPr>
          <w:rFonts w:ascii="Times New Roman" w:hAnsi="Times New Roman"/>
          <w:color w:val="000000"/>
          <w:sz w:val="26"/>
          <w:szCs w:val="26"/>
        </w:rPr>
        <w:t>ествующим и проектируемым источникам инженерного обеспечения в соответствии с полученными техническими условиями от всех инженерно-эксплуатационных организаций.</w:t>
      </w: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Существующие инженерные сети, попадающие в зону нового строительства, подлежат демонтажу и пере</w:t>
      </w:r>
      <w:r w:rsidRPr="0048045C">
        <w:rPr>
          <w:rFonts w:ascii="Times New Roman" w:hAnsi="Times New Roman"/>
          <w:color w:val="000000"/>
          <w:sz w:val="26"/>
          <w:szCs w:val="26"/>
        </w:rPr>
        <w:t>кладке. Объем демонтируемых сетей определяется на стадии рабочего проектирования.</w:t>
      </w:r>
    </w:p>
    <w:p w:rsidR="0047154C" w:rsidRPr="0048045C" w:rsidRDefault="0047154C">
      <w:pPr>
        <w:ind w:firstLine="709"/>
        <w:jc w:val="both"/>
        <w:rPr>
          <w:b/>
          <w:bCs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3.1. Вертикальная планировка. Организация поверхностного стока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Рельеф участка имеет уклон в северном направлении, колебания отметок поверхности на площадке изменяются от 102</w:t>
      </w:r>
      <w:r w:rsidRPr="0048045C">
        <w:rPr>
          <w:color w:val="000000"/>
          <w:sz w:val="26"/>
          <w:szCs w:val="26"/>
        </w:rPr>
        <w:t xml:space="preserve"> до 96 метров.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При выполнении планировочных работ почвенно-растительный слой, пригодный для последующего использования и озеленения, должен предварительно сниматься и складироваться.  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качестве плодородного слоя используется 100% существующего почвенно-</w:t>
      </w:r>
      <w:r w:rsidRPr="0048045C">
        <w:rPr>
          <w:color w:val="000000"/>
          <w:sz w:val="26"/>
          <w:szCs w:val="26"/>
        </w:rPr>
        <w:t>растительного слоя, срезаемый растительный слой укладывается в резерв, а после окончания работ используется для создания плодородного слоя при озеленении газонов. После снятия и обвалования растительного грунта происходит выравнивание территории, организац</w:t>
      </w:r>
      <w:r w:rsidRPr="0048045C">
        <w:rPr>
          <w:color w:val="000000"/>
          <w:sz w:val="26"/>
          <w:szCs w:val="26"/>
        </w:rPr>
        <w:t xml:space="preserve">ия рельефа, затем устраивается корыто под проезды, тротуары, площадки.  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Вся свободная от застройки территория, озеленяется путем устройств газонов.  Для освоения данной территории под капитальную застройку необходим следующий комплекс инженерных мероприя</w:t>
      </w:r>
      <w:r w:rsidRPr="0048045C">
        <w:rPr>
          <w:color w:val="000000"/>
          <w:sz w:val="26"/>
          <w:szCs w:val="26"/>
        </w:rPr>
        <w:t>тий:</w:t>
      </w:r>
    </w:p>
    <w:p w:rsidR="0047154C" w:rsidRPr="0048045C" w:rsidRDefault="0048045C">
      <w:pPr>
        <w:widowControl w:val="0"/>
        <w:numPr>
          <w:ilvl w:val="0"/>
          <w:numId w:val="9"/>
        </w:numPr>
        <w:tabs>
          <w:tab w:val="left" w:pos="1574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Организация поверхностного стока</w:t>
      </w:r>
    </w:p>
    <w:p w:rsidR="0047154C" w:rsidRPr="0048045C" w:rsidRDefault="0048045C">
      <w:pPr>
        <w:widowControl w:val="0"/>
        <w:numPr>
          <w:ilvl w:val="0"/>
          <w:numId w:val="9"/>
        </w:numPr>
        <w:tabs>
          <w:tab w:val="left" w:pos="1574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Отвод ливневых стоков в ливневую канализацию.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Сбор дождевых и талых вод осуществляется в пониженные участки местности по открытым лоткам проездов и по ливневой канализации закрытого типа. Для отвода поверхностных стоко</w:t>
      </w:r>
      <w:r w:rsidRPr="0048045C">
        <w:rPr>
          <w:color w:val="000000"/>
          <w:sz w:val="26"/>
          <w:szCs w:val="26"/>
        </w:rPr>
        <w:t xml:space="preserve">в непосредственно от зданий предусмотрена отмостка шириной 1 метр с уклонами от зданий. Преобразование существующего рельефа выполнено с </w:t>
      </w:r>
      <w:r w:rsidRPr="0048045C">
        <w:rPr>
          <w:color w:val="000000"/>
          <w:sz w:val="26"/>
          <w:szCs w:val="26"/>
        </w:rPr>
        <w:lastRenderedPageBreak/>
        <w:t>учетом наименьших объемов земляных работ, наиболее рациональной посадки здания в высотном отношении, в увязке отвода ат</w:t>
      </w:r>
      <w:r w:rsidRPr="0048045C">
        <w:rPr>
          <w:color w:val="000000"/>
          <w:sz w:val="26"/>
          <w:szCs w:val="26"/>
        </w:rPr>
        <w:t xml:space="preserve">мосферных осадков по открытым лоткам вдоль бортовых камней проездов.  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Вертикальная планировка по проектируемым проездам решена с учетом водоотвода с прилегающих к ним территорий. Продольные уклоны проектируемых проездов назначены в пределах требований но</w:t>
      </w:r>
      <w:r w:rsidRPr="0048045C">
        <w:rPr>
          <w:color w:val="000000"/>
          <w:sz w:val="26"/>
          <w:szCs w:val="26"/>
        </w:rPr>
        <w:t>рмативов проектирования.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Технические решения, предусмотренные проектом планировки, гарантируют сохранение гидрогеологической ситуации района.</w:t>
      </w:r>
    </w:p>
    <w:p w:rsidR="0047154C" w:rsidRPr="0048045C" w:rsidRDefault="0047154C">
      <w:pPr>
        <w:ind w:firstLine="709"/>
        <w:jc w:val="both"/>
        <w:rPr>
          <w:rFonts w:ascii="TimesNewRoman" w:hAnsi="TimesNewRoman" w:cs="TimesNewRoman" w:hint="eastAsia"/>
          <w:bCs/>
          <w:iCs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rFonts w:ascii="TimesNewRoman" w:hAnsi="TimesNewRoman" w:cs="TimesNewRoman" w:hint="eastAsia"/>
          <w:b/>
          <w:bCs/>
          <w:iCs/>
          <w:color w:val="000000"/>
          <w:sz w:val="26"/>
          <w:szCs w:val="26"/>
        </w:rPr>
      </w:pPr>
      <w:r w:rsidRPr="0048045C">
        <w:rPr>
          <w:rFonts w:ascii="TimesNewRoman" w:hAnsi="TimesNewRoman" w:cs="TimesNewRoman"/>
          <w:b/>
          <w:bCs/>
          <w:iCs/>
          <w:color w:val="000000"/>
          <w:sz w:val="26"/>
          <w:szCs w:val="26"/>
        </w:rPr>
        <w:t>3.2. Ливневая канализация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Для отвода воды поверхностных сточных вод, образующихся на территории твёрдых покрытий </w:t>
      </w:r>
      <w:r w:rsidRPr="0048045C">
        <w:rPr>
          <w:color w:val="000000"/>
          <w:sz w:val="26"/>
          <w:szCs w:val="26"/>
        </w:rPr>
        <w:t xml:space="preserve">и газонов при выпадении атмосферных осадков, предусматривается их сбор в ливневую канализацию закрытого типа.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Проектируемая территория разделена на три участка с учетом наименьших объемов земляных работ, в увязке отвода атмосферных осадков.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Первый участок – планируемая застройка по улице Юбилейной.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Сброс ливневых стоков будет осуществляться в существующие и планируемые сети ливневой канализации по улице Юбилейной. Для очистки сточных вод предусмотрена установка фильтр-патронов в каждом дождеп</w:t>
      </w:r>
      <w:r w:rsidRPr="0048045C">
        <w:rPr>
          <w:color w:val="000000"/>
          <w:sz w:val="26"/>
          <w:szCs w:val="26"/>
        </w:rPr>
        <w:t xml:space="preserve">риемном колодце.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Второй участок – проектируемая жилая застройка вдоль продолжения улицы Индустриальной ко второму мосту через реку Волгу.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Для проектируемого жилого квартала сброс ливневых стоков будет осуществляться в планируемые сети ливневой канализации</w:t>
      </w:r>
      <w:r w:rsidRPr="0048045C">
        <w:rPr>
          <w:color w:val="000000"/>
          <w:sz w:val="26"/>
          <w:szCs w:val="26"/>
        </w:rPr>
        <w:t xml:space="preserve"> с подключением в планируемые локальные очистные сооружения.</w:t>
      </w: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8045C">
        <w:rPr>
          <w:rFonts w:ascii="Times New Roman" w:hAnsi="Times New Roman" w:cs="Times New Roman"/>
          <w:color w:val="000000"/>
          <w:sz w:val="26"/>
          <w:szCs w:val="26"/>
        </w:rPr>
        <w:t>Существующие сети ливневой канализации, попадающие в зону нового строительства, подлежат демонтажу и перекладке. Объем демонтируемых сетей определяется на стадии рабочего проектирования.</w:t>
      </w:r>
    </w:p>
    <w:p w:rsidR="0047154C" w:rsidRPr="0048045C" w:rsidRDefault="0048045C">
      <w:pPr>
        <w:tabs>
          <w:tab w:val="left" w:pos="1605"/>
          <w:tab w:val="left" w:pos="4755"/>
        </w:tabs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ab/>
      </w: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3.3. В</w:t>
      </w:r>
      <w:r w:rsidRPr="0048045C">
        <w:rPr>
          <w:b/>
          <w:color w:val="000000"/>
          <w:sz w:val="26"/>
          <w:szCs w:val="26"/>
        </w:rPr>
        <w:t>одоснабжение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Водопотребление, расчётные расходы и потребные напоры определены в соответствии с СП «Внутренний водопровод и канализация зданий» (СП 30.13330.2012), «Водоснабжение» (СП 31.13330.2021).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Возможность подключения к существующим сетям водоснабжен</w:t>
      </w:r>
      <w:r w:rsidRPr="0048045C">
        <w:rPr>
          <w:color w:val="000000"/>
          <w:sz w:val="26"/>
          <w:szCs w:val="26"/>
        </w:rPr>
        <w:t>ие имеется по улице Юбилейной.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Расходы воды на пожаротушение составляют: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на наружное - 20 л/с;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на внутреннее – согласно рабочей документации внутренних сетей водоснабжения.</w:t>
      </w:r>
    </w:p>
    <w:p w:rsidR="0047154C" w:rsidRPr="0048045C" w:rsidRDefault="0047154C">
      <w:pPr>
        <w:ind w:firstLine="709"/>
        <w:jc w:val="both"/>
        <w:rPr>
          <w:rFonts w:ascii="TimesNewRoman" w:hAnsi="TimesNewRoman" w:cs="TimesNewRoman" w:hint="eastAsia"/>
          <w:i/>
          <w:iCs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rFonts w:ascii="TimesNewRoman" w:hAnsi="TimesNewRoman" w:cs="TimesNewRoman" w:hint="eastAsia"/>
          <w:b/>
          <w:iCs/>
          <w:color w:val="000000"/>
          <w:sz w:val="26"/>
          <w:szCs w:val="26"/>
        </w:rPr>
      </w:pPr>
      <w:r w:rsidRPr="0048045C">
        <w:rPr>
          <w:rFonts w:ascii="TimesNewRoman" w:hAnsi="TimesNewRoman" w:cs="TimesNewRoman"/>
          <w:b/>
          <w:iCs/>
          <w:color w:val="000000"/>
          <w:sz w:val="26"/>
          <w:szCs w:val="26"/>
        </w:rPr>
        <w:t>3.4. Система водоотведения. Бытовая канализация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Возможность подключения к </w:t>
      </w:r>
      <w:r w:rsidRPr="0048045C">
        <w:rPr>
          <w:color w:val="000000"/>
          <w:sz w:val="26"/>
          <w:szCs w:val="26"/>
        </w:rPr>
        <w:t>существующим сетям водоотведения имеется по улице Юбилейной и коллектору вдоль земельного участка с кадастровым номером 44:27:070705:623.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 </w:t>
      </w:r>
      <w:r w:rsidRPr="0048045C">
        <w:rPr>
          <w:rFonts w:ascii="TimesNewRoman" w:hAnsi="TimesNewRoman" w:cs="TimesNewRoman"/>
          <w:color w:val="000000"/>
          <w:sz w:val="26"/>
          <w:szCs w:val="26"/>
        </w:rPr>
        <w:t>Бытовые стоки от планируемых объектов капитального строительства будут собираться в самотечные сети бытовой канализац</w:t>
      </w:r>
      <w:r w:rsidRPr="0048045C">
        <w:rPr>
          <w:rFonts w:ascii="TimesNewRoman" w:hAnsi="TimesNewRoman" w:cs="TimesNewRoman"/>
          <w:color w:val="000000"/>
          <w:sz w:val="26"/>
          <w:szCs w:val="26"/>
        </w:rPr>
        <w:t xml:space="preserve">ии и далее в существующие сети бытовой канализации. </w:t>
      </w:r>
    </w:p>
    <w:p w:rsidR="0047154C" w:rsidRPr="0048045C" w:rsidRDefault="0047154C">
      <w:pPr>
        <w:ind w:firstLine="709"/>
        <w:rPr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3.5. Газоснабжение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lastRenderedPageBreak/>
        <w:t xml:space="preserve">Основанием для разработки проекта планировки территории в части системы газоснабжения является схема расширения системы газоснабжения территории.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Ориентировочная точка подключения пр</w:t>
      </w:r>
      <w:r w:rsidRPr="0048045C">
        <w:rPr>
          <w:color w:val="000000"/>
          <w:sz w:val="26"/>
          <w:szCs w:val="26"/>
        </w:rPr>
        <w:t xml:space="preserve">оектируемых объектов, является распределительный газопровод высокого давления вдоль продолжения улицы Индустриальной ко второму мосту через реку Волгу диаметром 219 мм. Для понижения давления газа предусмотрена установка газораспределительного пункта.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</w:t>
      </w:r>
      <w:r w:rsidRPr="0048045C">
        <w:rPr>
          <w:color w:val="000000"/>
          <w:sz w:val="26"/>
          <w:szCs w:val="26"/>
        </w:rPr>
        <w:t>кладка наружных газопроводов предусмотрена подземной в соответствии с требованиями СП 62.13330.2011* «Газораспределительные системы».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Газопроводы среднего давления прокладываются подземно.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Для строительства подземных газопроводов среднего давления полиэтил</w:t>
      </w:r>
      <w:r w:rsidRPr="0048045C">
        <w:rPr>
          <w:color w:val="000000"/>
          <w:sz w:val="26"/>
          <w:szCs w:val="26"/>
        </w:rPr>
        <w:t xml:space="preserve">еновые трубы ПЭ100 ГАЗ </w:t>
      </w:r>
      <w:r w:rsidRPr="0048045C">
        <w:rPr>
          <w:color w:val="000000"/>
          <w:sz w:val="26"/>
          <w:szCs w:val="26"/>
          <w:lang w:val="en-US"/>
        </w:rPr>
        <w:t>SDR</w:t>
      </w:r>
      <w:r w:rsidRPr="0048045C">
        <w:rPr>
          <w:color w:val="000000"/>
          <w:sz w:val="26"/>
          <w:szCs w:val="26"/>
        </w:rPr>
        <w:t>11 ГОСТ Р 50838.</w:t>
      </w:r>
    </w:p>
    <w:p w:rsidR="0047154C" w:rsidRPr="0048045C" w:rsidRDefault="0047154C">
      <w:pPr>
        <w:ind w:firstLine="709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3.6. Электроснабжение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Возможность электроснабжения проектируемых объектов капитального строительства имеется.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территории запланирована трансформаторная подстанция в центральной части квартала жилой застройки.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Максимальная мощность подключения кВт, напряжением 0,4 кВ, </w:t>
      </w:r>
      <w:r w:rsidRPr="0048045C">
        <w:rPr>
          <w:color w:val="000000"/>
          <w:sz w:val="26"/>
          <w:szCs w:val="26"/>
          <w:lang w:val="en-US"/>
        </w:rPr>
        <w:t>II</w:t>
      </w:r>
      <w:r w:rsidRPr="0048045C">
        <w:rPr>
          <w:color w:val="000000"/>
          <w:sz w:val="26"/>
          <w:szCs w:val="26"/>
        </w:rPr>
        <w:t xml:space="preserve"> категории надежности.</w:t>
      </w:r>
    </w:p>
    <w:p w:rsidR="0047154C" w:rsidRPr="0048045C" w:rsidRDefault="0048045C">
      <w:pPr>
        <w:tabs>
          <w:tab w:val="left" w:pos="4790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Учет электроэнергии предусмотреть в проектируемых тра</w:t>
      </w:r>
      <w:r w:rsidRPr="0048045C">
        <w:rPr>
          <w:color w:val="000000"/>
          <w:sz w:val="26"/>
          <w:szCs w:val="26"/>
        </w:rPr>
        <w:t xml:space="preserve">нсформаторных подстанциях с применением электрических счетчиков с </w:t>
      </w:r>
      <w:r w:rsidRPr="0048045C">
        <w:rPr>
          <w:color w:val="000000"/>
          <w:sz w:val="26"/>
          <w:szCs w:val="26"/>
          <w:lang w:val="en-US"/>
        </w:rPr>
        <w:t>GSM</w:t>
      </w:r>
      <w:r w:rsidRPr="0048045C">
        <w:rPr>
          <w:color w:val="000000"/>
          <w:sz w:val="26"/>
          <w:szCs w:val="26"/>
        </w:rPr>
        <w:t xml:space="preserve"> модемом.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Электроснабжение объектов предусматривается на напряжении 380/220В с системой заземления </w:t>
      </w:r>
      <w:r w:rsidRPr="0048045C">
        <w:rPr>
          <w:color w:val="000000"/>
          <w:sz w:val="26"/>
          <w:szCs w:val="26"/>
          <w:lang w:val="en-US"/>
        </w:rPr>
        <w:t>TN</w:t>
      </w:r>
      <w:r w:rsidRPr="0048045C">
        <w:rPr>
          <w:color w:val="000000"/>
          <w:sz w:val="26"/>
          <w:szCs w:val="26"/>
        </w:rPr>
        <w:t>-</w:t>
      </w:r>
      <w:r w:rsidRPr="0048045C">
        <w:rPr>
          <w:color w:val="000000"/>
          <w:sz w:val="26"/>
          <w:szCs w:val="26"/>
          <w:lang w:val="en-US"/>
        </w:rPr>
        <w:t>C</w:t>
      </w:r>
      <w:r w:rsidRPr="0048045C">
        <w:rPr>
          <w:color w:val="000000"/>
          <w:sz w:val="26"/>
          <w:szCs w:val="26"/>
        </w:rPr>
        <w:t>-</w:t>
      </w:r>
      <w:r w:rsidRPr="0048045C">
        <w:rPr>
          <w:color w:val="000000"/>
          <w:sz w:val="26"/>
          <w:szCs w:val="26"/>
          <w:lang w:val="en-US"/>
        </w:rPr>
        <w:t>S</w:t>
      </w:r>
      <w:r w:rsidRPr="0048045C">
        <w:rPr>
          <w:color w:val="000000"/>
          <w:sz w:val="26"/>
          <w:szCs w:val="26"/>
        </w:rPr>
        <w:t xml:space="preserve">. Разделение </w:t>
      </w:r>
      <w:r w:rsidRPr="0048045C">
        <w:rPr>
          <w:color w:val="000000"/>
          <w:sz w:val="26"/>
          <w:szCs w:val="26"/>
          <w:lang w:val="en-US"/>
        </w:rPr>
        <w:t>PEN</w:t>
      </w:r>
      <w:r w:rsidRPr="0048045C">
        <w:rPr>
          <w:color w:val="000000"/>
          <w:sz w:val="26"/>
          <w:szCs w:val="26"/>
        </w:rPr>
        <w:t xml:space="preserve"> проводника выполняется на вводе в ВРУ зданий.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Уличное освещение выполняется светильниками марки ЖКУ с лампами ДНаТ мощностью 100-250 Вт. На улицах предусмотреть однорядную установку светильников. Управление освещением выполнить по каскадной схеме.</w:t>
      </w:r>
    </w:p>
    <w:p w:rsidR="0047154C" w:rsidRPr="0048045C" w:rsidRDefault="0047154C">
      <w:pPr>
        <w:ind w:firstLine="709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tabs>
          <w:tab w:val="left" w:pos="4128"/>
        </w:tabs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3.7. Теплоснабжение</w:t>
      </w:r>
    </w:p>
    <w:p w:rsidR="0047154C" w:rsidRPr="0048045C" w:rsidRDefault="0048045C">
      <w:pPr>
        <w:ind w:firstLine="709"/>
        <w:jc w:val="both"/>
        <w:rPr>
          <w:rFonts w:ascii="TimesNewRoman" w:hAnsi="TimesNewRoman" w:cs="TimesNewRoman" w:hint="eastAsia"/>
          <w:iCs/>
          <w:color w:val="000000"/>
          <w:sz w:val="26"/>
          <w:szCs w:val="26"/>
        </w:rPr>
      </w:pPr>
      <w:r w:rsidRPr="0048045C">
        <w:rPr>
          <w:rFonts w:ascii="TimesNewRoman" w:hAnsi="TimesNewRoman" w:cs="TimesNewRoman"/>
          <w:iCs/>
          <w:color w:val="000000"/>
          <w:sz w:val="26"/>
          <w:szCs w:val="26"/>
        </w:rPr>
        <w:t>Решения по теплоснабжению объекто</w:t>
      </w:r>
      <w:r w:rsidRPr="0048045C">
        <w:rPr>
          <w:rFonts w:ascii="TimesNewRoman" w:hAnsi="TimesNewRoman" w:cs="TimesNewRoman"/>
          <w:iCs/>
          <w:color w:val="000000"/>
          <w:sz w:val="26"/>
          <w:szCs w:val="26"/>
        </w:rPr>
        <w:t>в.</w:t>
      </w:r>
    </w:p>
    <w:p w:rsidR="0047154C" w:rsidRPr="0048045C" w:rsidRDefault="0048045C">
      <w:pPr>
        <w:ind w:firstLine="709"/>
        <w:jc w:val="both"/>
        <w:rPr>
          <w:rFonts w:ascii="TimesNewRoman" w:hAnsi="TimesNewRoman" w:cs="TimesNewRoman" w:hint="eastAsia"/>
          <w:color w:val="000000"/>
          <w:sz w:val="26"/>
          <w:szCs w:val="26"/>
        </w:rPr>
      </w:pPr>
      <w:r w:rsidRPr="0048045C">
        <w:rPr>
          <w:rFonts w:ascii="TimesNewRoman" w:hAnsi="TimesNewRoman" w:cs="TimesNewRoman"/>
          <w:color w:val="000000"/>
          <w:sz w:val="26"/>
          <w:szCs w:val="26"/>
        </w:rPr>
        <w:t>Теплоснабжение объектов предпринимательства и многоквартирных домов запланировано от индивидуальных газовых двухконтурных котлов.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Теплоснабжение объекта детского дошкольного образования, обеспечивается от центральных сетей теплоснабжения. </w:t>
      </w:r>
    </w:p>
    <w:p w:rsidR="0047154C" w:rsidRPr="0048045C" w:rsidRDefault="0047154C">
      <w:pPr>
        <w:ind w:firstLine="709"/>
        <w:jc w:val="both"/>
        <w:rPr>
          <w:b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3.8. Санитар</w:t>
      </w:r>
      <w:r w:rsidRPr="0048045C">
        <w:rPr>
          <w:b/>
          <w:color w:val="000000"/>
          <w:sz w:val="26"/>
          <w:szCs w:val="26"/>
        </w:rPr>
        <w:t>ная очистка территории</w:t>
      </w:r>
    </w:p>
    <w:p w:rsidR="0047154C" w:rsidRPr="0048045C" w:rsidRDefault="0048045C">
      <w:pPr>
        <w:tabs>
          <w:tab w:val="left" w:pos="4128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В границах проектирования имеется существующая контейнерная площадка в районе земельного участка с кадастровым номером 44:27:070705:199. Проектом планировки не предусмотрено изменений существующей площадки для сбора мусора. </w:t>
      </w:r>
    </w:p>
    <w:p w:rsidR="0047154C" w:rsidRPr="0048045C" w:rsidRDefault="0048045C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</w:t>
      </w:r>
      <w:r w:rsidRPr="0048045C">
        <w:rPr>
          <w:color w:val="000000"/>
          <w:sz w:val="26"/>
          <w:szCs w:val="26"/>
        </w:rPr>
        <w:t xml:space="preserve"> планировки территории предусмотрено размещение одной площадки для сбора бытовых отходов в центральной части разрабатываемой территории на расстоянии не ближе 20 метров от окон многоквартирных домов. Габариты </w:t>
      </w:r>
      <w:r w:rsidRPr="0048045C">
        <w:rPr>
          <w:rFonts w:eastAsia="Calibri"/>
          <w:color w:val="000000"/>
          <w:sz w:val="26"/>
          <w:szCs w:val="26"/>
        </w:rPr>
        <w:t>площадки для сбора отходов позволяют разместить</w:t>
      </w:r>
      <w:r w:rsidRPr="0048045C">
        <w:rPr>
          <w:rFonts w:eastAsia="Calibri"/>
          <w:color w:val="000000"/>
          <w:sz w:val="26"/>
          <w:szCs w:val="26"/>
        </w:rPr>
        <w:t xml:space="preserve"> требуемые контейнеры для сортировки мусора.</w:t>
      </w:r>
    </w:p>
    <w:p w:rsidR="0047154C" w:rsidRPr="0048045C" w:rsidRDefault="0048045C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Для проектируемых объектов капитального строительства площадки с контейнерами для сбора бытовых отходов предусмотреть в границах отведенного участка. </w:t>
      </w:r>
    </w:p>
    <w:p w:rsidR="0047154C" w:rsidRPr="0048045C" w:rsidRDefault="0048045C">
      <w:pPr>
        <w:pStyle w:val="affe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lastRenderedPageBreak/>
        <w:t>Мусороудаление обеспечивается путем вывоза бытовых отходов о</w:t>
      </w:r>
      <w:r w:rsidRPr="0048045C">
        <w:rPr>
          <w:color w:val="000000"/>
          <w:sz w:val="26"/>
          <w:szCs w:val="26"/>
        </w:rPr>
        <w:t>т площадок с контейнерами специализированной техникой по договору с соответствующей организацией.</w:t>
      </w:r>
    </w:p>
    <w:p w:rsidR="0047154C" w:rsidRPr="0048045C" w:rsidRDefault="0048045C">
      <w:pPr>
        <w:tabs>
          <w:tab w:val="left" w:pos="4128"/>
        </w:tabs>
        <w:ind w:firstLine="709"/>
        <w:jc w:val="both"/>
        <w:rPr>
          <w:b/>
          <w:bCs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непосредственной близости от планируемой территории имеется существующая площадка для выгула собак, ориентир: микрорайон Юбилейный, 12.  Проектом планировки</w:t>
      </w:r>
      <w:r w:rsidRPr="0048045C">
        <w:rPr>
          <w:color w:val="000000"/>
          <w:sz w:val="26"/>
          <w:szCs w:val="26"/>
        </w:rPr>
        <w:t xml:space="preserve"> территории предусмотрено размещение площадки для выгула собак в центральной части разрабатываемой территории, по юго-западной границе земельного участка с кадастровым номером 44:27:070705:623.</w:t>
      </w:r>
    </w:p>
    <w:p w:rsidR="0047154C" w:rsidRPr="0048045C" w:rsidRDefault="0047154C">
      <w:pPr>
        <w:ind w:firstLine="709"/>
        <w:jc w:val="both"/>
        <w:rPr>
          <w:b/>
          <w:bCs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bCs/>
          <w:color w:val="000000"/>
          <w:sz w:val="26"/>
          <w:szCs w:val="26"/>
        </w:rPr>
      </w:pPr>
      <w:r w:rsidRPr="0048045C">
        <w:rPr>
          <w:b/>
          <w:bCs/>
          <w:color w:val="000000"/>
          <w:sz w:val="26"/>
          <w:szCs w:val="26"/>
        </w:rPr>
        <w:t xml:space="preserve">3.9. </w:t>
      </w:r>
      <w:r w:rsidRPr="0048045C">
        <w:rPr>
          <w:b/>
          <w:bCs/>
          <w:color w:val="000000"/>
          <w:sz w:val="26"/>
          <w:szCs w:val="26"/>
        </w:rPr>
        <w:t>Программой комплексного развития систем коммунальной инфраструктуры городского округа города Костромы в отношении планируемой территории предусматриваются следующие мероприятия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>Система водоотведения: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по </w:t>
      </w:r>
      <w:r w:rsidRPr="0048045C">
        <w:rPr>
          <w:bCs/>
          <w:color w:val="000000"/>
          <w:sz w:val="26"/>
          <w:szCs w:val="26"/>
        </w:rPr>
        <w:t xml:space="preserve">улице </w:t>
      </w:r>
      <w:r w:rsidRPr="0048045C">
        <w:rPr>
          <w:bCs/>
          <w:color w:val="000000"/>
          <w:sz w:val="26"/>
          <w:szCs w:val="26"/>
        </w:rPr>
        <w:t>Юбилейной расположены три канализационные насосные станции и камеры гашения. Напорные сети от насосных станций подключены через камеры гашения (КГ) в коллектор самотечных сетей;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 xml:space="preserve">- через планируемую территорию проложен </w:t>
      </w:r>
      <w:r w:rsidRPr="0048045C">
        <w:rPr>
          <w:color w:val="000000"/>
          <w:sz w:val="26"/>
          <w:szCs w:val="26"/>
        </w:rPr>
        <w:t xml:space="preserve">существующий коллектор самотечных </w:t>
      </w:r>
      <w:r w:rsidRPr="0048045C">
        <w:rPr>
          <w:bCs/>
          <w:color w:val="000000"/>
          <w:sz w:val="26"/>
          <w:szCs w:val="26"/>
        </w:rPr>
        <w:t>сете</w:t>
      </w:r>
      <w:r w:rsidRPr="0048045C">
        <w:rPr>
          <w:bCs/>
          <w:color w:val="000000"/>
          <w:sz w:val="26"/>
          <w:szCs w:val="26"/>
        </w:rPr>
        <w:t>й водоотведения диаметром 1000 мм;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 xml:space="preserve">-  </w:t>
      </w:r>
      <w:r w:rsidRPr="0048045C">
        <w:rPr>
          <w:color w:val="000000"/>
          <w:sz w:val="26"/>
          <w:szCs w:val="26"/>
        </w:rPr>
        <w:t xml:space="preserve">вдоль продолжения улицы Индустриальной ко второму мосту через реку Волгу </w:t>
      </w:r>
      <w:r w:rsidRPr="0048045C">
        <w:rPr>
          <w:bCs/>
          <w:color w:val="000000"/>
          <w:sz w:val="26"/>
          <w:szCs w:val="26"/>
        </w:rPr>
        <w:t xml:space="preserve">проложен </w:t>
      </w:r>
      <w:r w:rsidRPr="0048045C">
        <w:rPr>
          <w:color w:val="000000"/>
          <w:sz w:val="26"/>
          <w:szCs w:val="26"/>
        </w:rPr>
        <w:t xml:space="preserve">существующий коллектор самотечных </w:t>
      </w:r>
      <w:r w:rsidRPr="0048045C">
        <w:rPr>
          <w:bCs/>
          <w:color w:val="000000"/>
          <w:sz w:val="26"/>
          <w:szCs w:val="26"/>
        </w:rPr>
        <w:t xml:space="preserve">сетей бытового водоотведения.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Система теплоснабжения: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через планируемую территорию проложены сущест</w:t>
      </w:r>
      <w:r w:rsidRPr="0048045C">
        <w:rPr>
          <w:color w:val="000000"/>
          <w:sz w:val="26"/>
          <w:szCs w:val="26"/>
        </w:rPr>
        <w:t>вующие подземные и наземные сети теплоснабжения;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по северной границе проекта планировки территории расположен центральный тепловой пункт – Юбилейный 18а.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Система газоснабжения:</w:t>
      </w:r>
    </w:p>
    <w:p w:rsidR="0047154C" w:rsidRPr="0048045C" w:rsidRDefault="0048045C">
      <w:pPr>
        <w:tabs>
          <w:tab w:val="left" w:pos="4128"/>
        </w:tabs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 xml:space="preserve">- по улице Юбилейной и </w:t>
      </w:r>
      <w:r w:rsidRPr="0048045C">
        <w:rPr>
          <w:color w:val="000000"/>
          <w:sz w:val="26"/>
          <w:szCs w:val="26"/>
        </w:rPr>
        <w:t>вдоль продолжения улицы Индустриальной ко второму мост</w:t>
      </w:r>
      <w:r w:rsidRPr="0048045C">
        <w:rPr>
          <w:color w:val="000000"/>
          <w:sz w:val="26"/>
          <w:szCs w:val="26"/>
        </w:rPr>
        <w:t>у через реку Волгу</w:t>
      </w:r>
      <w:r w:rsidRPr="0048045C">
        <w:rPr>
          <w:bCs/>
          <w:color w:val="000000"/>
          <w:sz w:val="26"/>
          <w:szCs w:val="26"/>
        </w:rPr>
        <w:t xml:space="preserve"> проложены существующие распределительные газопроводы высокого давления (0,6 МПа).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Система </w:t>
      </w:r>
      <w:r w:rsidRPr="0048045C">
        <w:rPr>
          <w:bCs/>
          <w:color w:val="000000"/>
          <w:sz w:val="26"/>
          <w:szCs w:val="26"/>
        </w:rPr>
        <w:t>ливневой канализации: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>- по улице Юбилейной запланированы сети ливневой канализации;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 xml:space="preserve">- </w:t>
      </w:r>
      <w:r w:rsidRPr="0048045C">
        <w:rPr>
          <w:color w:val="000000"/>
          <w:sz w:val="26"/>
          <w:szCs w:val="26"/>
        </w:rPr>
        <w:t>через планируемую территорию проложены существующие</w:t>
      </w:r>
      <w:r w:rsidRPr="0048045C">
        <w:rPr>
          <w:bCs/>
          <w:color w:val="000000"/>
          <w:sz w:val="26"/>
          <w:szCs w:val="26"/>
        </w:rPr>
        <w:t xml:space="preserve"> сети ливн</w:t>
      </w:r>
      <w:r w:rsidRPr="0048045C">
        <w:rPr>
          <w:bCs/>
          <w:color w:val="000000"/>
          <w:sz w:val="26"/>
          <w:szCs w:val="26"/>
        </w:rPr>
        <w:t>евой канализации, подлежащие реконструкции.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Система электроснабжения:</w:t>
      </w:r>
    </w:p>
    <w:p w:rsidR="0047154C" w:rsidRPr="0048045C" w:rsidRDefault="0048045C">
      <w:pPr>
        <w:ind w:firstLine="709"/>
        <w:jc w:val="both"/>
        <w:rPr>
          <w:bCs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через планируемую территорию проложены существующие сети электроснабжения 110 кВ.</w:t>
      </w:r>
    </w:p>
    <w:p w:rsidR="0047154C" w:rsidRPr="0048045C" w:rsidRDefault="0047154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4. Положения о характеристиках объектов транспортной инфраструктуры, в том числе объектов, включенных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 xml:space="preserve">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:rsidR="0047154C" w:rsidRPr="0048045C" w:rsidRDefault="0047154C">
      <w:pPr>
        <w:ind w:firstLine="709"/>
        <w:jc w:val="both"/>
        <w:rPr>
          <w:b/>
          <w:bCs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Вся исходная информация градостроительного характера взята из утвержденного Генерального плана города Костромы</w:t>
      </w:r>
      <w:r w:rsidRPr="0048045C">
        <w:rPr>
          <w:color w:val="000000"/>
          <w:sz w:val="26"/>
          <w:szCs w:val="26"/>
        </w:rPr>
        <w:t>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Генеральным планом города Костромы запланировано: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строительство магистральной улицы общегородского значения 3 класса вдоль продолжения улицы Индустриальной ко второму мосту через реку Волгу. Со стороны </w:t>
      </w:r>
      <w:r w:rsidRPr="0048045C">
        <w:rPr>
          <w:color w:val="000000"/>
          <w:sz w:val="26"/>
          <w:szCs w:val="26"/>
        </w:rPr>
        <w:lastRenderedPageBreak/>
        <w:t>разрабатываемой территории, проектом планировки те</w:t>
      </w:r>
      <w:r w:rsidRPr="0048045C">
        <w:rPr>
          <w:color w:val="000000"/>
          <w:sz w:val="26"/>
          <w:szCs w:val="26"/>
        </w:rPr>
        <w:t>рритории, установлены красные линии. Направление устанавливаемой красной линии принято от существующих красных линий, установленных проектом планировки территории утвержденного постановлением Администрации города Костромы от 4 апреля 2018 года № 608 «Об ут</w:t>
      </w:r>
      <w:r w:rsidRPr="0048045C">
        <w:rPr>
          <w:color w:val="000000"/>
          <w:sz w:val="26"/>
          <w:szCs w:val="26"/>
        </w:rPr>
        <w:t>верждении документации по планировке территории в районе парка Победы». Расчетные параметры проектируемой улицы общегородского значения 3 класса: ширина полосы движения – 3,5 м, число полос движения – 4, по 2 полосы движения в каждую сторону, ширина пешехо</w:t>
      </w:r>
      <w:r w:rsidRPr="0048045C">
        <w:rPr>
          <w:color w:val="000000"/>
          <w:sz w:val="26"/>
          <w:szCs w:val="26"/>
        </w:rPr>
        <w:t>дной части тротуара – 2,25 метра, тротуары с двух сторон;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улицы местного значения по восточной границе планируемой территории, соединяющую существующую улицу местного значения в микрорайоне Юбилейном и планируемую магистральную улицу общего</w:t>
      </w:r>
      <w:r w:rsidRPr="0048045C">
        <w:rPr>
          <w:color w:val="000000"/>
          <w:sz w:val="26"/>
          <w:szCs w:val="26"/>
        </w:rPr>
        <w:t xml:space="preserve">родского значения 3 класса вдоль продолжения улицы Индустриальной ко второму мосту через реку Волгу. Со стороны разрабатываемой территории проектом планировки территории установлены красные линии. Расчетные параметры проектируемой улицы местного значения: </w:t>
      </w:r>
      <w:r w:rsidRPr="0048045C">
        <w:rPr>
          <w:color w:val="000000"/>
          <w:sz w:val="26"/>
          <w:szCs w:val="26"/>
        </w:rPr>
        <w:t>ширина полосы движения – 3,5 м, число полос движения – 2, по одной полосе движения в каждую сторону, ширина пешеходной части тротуара – 1,5 метра, тротуары с двух сторон.</w:t>
      </w:r>
    </w:p>
    <w:p w:rsidR="0047154C" w:rsidRPr="0048045C" w:rsidRDefault="0047154C">
      <w:pPr>
        <w:ind w:firstLine="709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4.1. Организация улично-дорожной сети внутри планируемой территории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выделены территории общего пользования для организации внутриквартальной улично-дорожной сети, состоящей из проездов и пешеходных тротуаров.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Внутри планируемой территории: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устанавливаются красные линии минимальной шириной 15 метров;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организуется система проездов по периметру территории планируемой застройки. Принятая в проекте система проездов исключает возможность сквозного проезда через планируемую жилую застройку. Ширина дорожного полотна проездов 6 метров, тротуары предусмотрены</w:t>
      </w:r>
      <w:r w:rsidRPr="0048045C">
        <w:rPr>
          <w:color w:val="000000"/>
          <w:sz w:val="26"/>
          <w:szCs w:val="26"/>
        </w:rPr>
        <w:t xml:space="preserve"> с двух сторон шириной 2 метра.</w:t>
      </w:r>
    </w:p>
    <w:p w:rsidR="0047154C" w:rsidRPr="0048045C" w:rsidRDefault="0047154C">
      <w:pPr>
        <w:ind w:firstLine="709"/>
        <w:jc w:val="both"/>
        <w:rPr>
          <w:b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4.2. Автомобильные стоянки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На территории общего пользования запланировано 10 машино-мест для организации посадки/высадки воспитанников объекта дошкольного образования.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Личный транспорт жителей квартала размещается на открыт</w:t>
      </w:r>
      <w:r w:rsidRPr="0048045C">
        <w:rPr>
          <w:color w:val="000000"/>
          <w:sz w:val="26"/>
          <w:szCs w:val="26"/>
        </w:rPr>
        <w:t>ых автостоянках, расположенных внутри дворовой территории и по периметру жилой застройки в границах отведенного земельного участка.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Внутри дворовых пространств парковки располагаются на нормативном расстоянии от многоквартирных домов.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Обеспеченность стоян</w:t>
      </w:r>
      <w:r w:rsidRPr="0048045C">
        <w:rPr>
          <w:color w:val="000000"/>
          <w:sz w:val="26"/>
          <w:szCs w:val="26"/>
        </w:rPr>
        <w:t>ками для парковки автомобилей при общественных и встроенных объектах обслуживания необходима с 8 часов до 19 часов, после 19 часов парковка в полном объеме будет предоставлена для жителей дома.</w:t>
      </w:r>
    </w:p>
    <w:p w:rsidR="0047154C" w:rsidRPr="0048045C" w:rsidRDefault="0048045C">
      <w:pPr>
        <w:pStyle w:val="affe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 xml:space="preserve">Для проектируемых </w:t>
      </w:r>
      <w:r w:rsidRPr="0048045C">
        <w:rPr>
          <w:color w:val="000000"/>
          <w:sz w:val="26"/>
          <w:szCs w:val="26"/>
        </w:rPr>
        <w:t xml:space="preserve">многоквартирных </w:t>
      </w:r>
      <w:r w:rsidRPr="0048045C">
        <w:rPr>
          <w:bCs/>
          <w:color w:val="000000"/>
          <w:sz w:val="26"/>
          <w:szCs w:val="26"/>
        </w:rPr>
        <w:t>домов и объектов общественно</w:t>
      </w:r>
      <w:r w:rsidRPr="0048045C">
        <w:rPr>
          <w:bCs/>
          <w:color w:val="000000"/>
          <w:sz w:val="26"/>
          <w:szCs w:val="26"/>
        </w:rPr>
        <w:t>го назначения расчетные показатели минимально допустимого уровня обеспеченности машино-местами для хранения и парковки легковых автомобилей в границах жилых и общественно-деловых зон будет определено на стадии рабочего проектирования в границах отведенного</w:t>
      </w:r>
      <w:r w:rsidRPr="0048045C">
        <w:rPr>
          <w:bCs/>
          <w:color w:val="000000"/>
          <w:sz w:val="26"/>
          <w:szCs w:val="26"/>
        </w:rPr>
        <w:t xml:space="preserve"> земельного участка в соответствии с</w:t>
      </w:r>
      <w:r w:rsidRPr="0048045C">
        <w:rPr>
          <w:color w:val="000000"/>
          <w:sz w:val="26"/>
          <w:szCs w:val="26"/>
          <w:lang w:eastAsia="zh-CN"/>
        </w:rPr>
        <w:t xml:space="preserve"> действующими нормативами градостроительного проектирования города Костромы.</w:t>
      </w:r>
    </w:p>
    <w:p w:rsidR="0047154C" w:rsidRPr="0048045C" w:rsidRDefault="0047154C">
      <w:pPr>
        <w:pStyle w:val="affe"/>
        <w:spacing w:before="0" w:after="0" w:line="240" w:lineRule="auto"/>
        <w:ind w:firstLine="709"/>
        <w:jc w:val="both"/>
        <w:rPr>
          <w:bCs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4.3. Общественный транспорт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Общественный транспорт на данной территории развит. Маршруты общественного транспорта проходит по магистральной ул</w:t>
      </w:r>
      <w:r w:rsidRPr="0048045C">
        <w:rPr>
          <w:color w:val="000000"/>
          <w:sz w:val="26"/>
          <w:szCs w:val="26"/>
        </w:rPr>
        <w:t xml:space="preserve">ице общегородского значения 3 класса – улице Юбилейной. На момент разработки проекта планировки территории выполнено благоустройство остановочных пунктов, устройство заездных карманов для остановки и посадки-высадки пассажиров. </w:t>
      </w:r>
    </w:p>
    <w:p w:rsidR="0047154C" w:rsidRPr="0048045C" w:rsidRDefault="0048045C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террито</w:t>
      </w:r>
      <w:r w:rsidRPr="0048045C">
        <w:rPr>
          <w:color w:val="000000"/>
          <w:sz w:val="26"/>
          <w:szCs w:val="26"/>
        </w:rPr>
        <w:t>рии предложено перенести остановку общественного транспорта по улице Юбилейной для возможности организации перекрестка существующей улицы Юбилейной и планируемой магистральной улицы общегородского значения 3 класса вдоль продолжения улицы Индустриальной ко</w:t>
      </w:r>
      <w:r w:rsidRPr="0048045C">
        <w:rPr>
          <w:color w:val="000000"/>
          <w:sz w:val="26"/>
          <w:szCs w:val="26"/>
        </w:rPr>
        <w:t xml:space="preserve"> второму мосту через реку Волгу.</w:t>
      </w:r>
      <w:r w:rsidRPr="0048045C">
        <w:rPr>
          <w:bCs/>
          <w:color w:val="000000"/>
          <w:sz w:val="26"/>
          <w:szCs w:val="26"/>
          <w:lang w:eastAsia="zh-CN"/>
        </w:rPr>
        <w:t xml:space="preserve"> Радиус доступности остановки общественного транспорта не превышает 300 метров.</w:t>
      </w:r>
    </w:p>
    <w:p w:rsidR="0047154C" w:rsidRPr="0048045C" w:rsidRDefault="0047154C">
      <w:pPr>
        <w:pStyle w:val="Standard"/>
        <w:tabs>
          <w:tab w:val="left" w:pos="225"/>
          <w:tab w:val="left" w:pos="510"/>
        </w:tabs>
        <w:ind w:firstLine="397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5. Положения о характеристиках объектов социальной инфраструктуры, в том числе объектов, включенных в программы комплексного развития социально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й инфраструктуры и необходимых для развития территории в границах элемента планировочной структуры</w:t>
      </w:r>
    </w:p>
    <w:p w:rsidR="0047154C" w:rsidRPr="0048045C" w:rsidRDefault="0047154C">
      <w:pPr>
        <w:ind w:firstLine="360"/>
        <w:jc w:val="both"/>
        <w:rPr>
          <w:b/>
          <w:bCs/>
          <w:color w:val="000000"/>
          <w:sz w:val="26"/>
          <w:szCs w:val="26"/>
        </w:rPr>
      </w:pPr>
    </w:p>
    <w:p w:rsidR="0047154C" w:rsidRPr="0048045C" w:rsidRDefault="0048045C">
      <w:pPr>
        <w:tabs>
          <w:tab w:val="left" w:pos="993"/>
        </w:tabs>
        <w:ind w:firstLine="720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5.1. Существующее положение</w:t>
      </w:r>
    </w:p>
    <w:p w:rsidR="0047154C" w:rsidRPr="0048045C" w:rsidRDefault="0048045C">
      <w:pPr>
        <w:tabs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Рассматриваемая территория частично застроена. </w:t>
      </w:r>
    </w:p>
    <w:p w:rsidR="0047154C" w:rsidRPr="0048045C" w:rsidRDefault="0048045C">
      <w:pPr>
        <w:tabs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Учреждения повседневного использования и социально-бытового обслуживания населен</w:t>
      </w:r>
      <w:r w:rsidRPr="0048045C">
        <w:rPr>
          <w:color w:val="000000"/>
          <w:sz w:val="26"/>
          <w:szCs w:val="26"/>
        </w:rPr>
        <w:t>ия (магазины, аптеки, и прочее) расположены в смежных кварталах.</w:t>
      </w:r>
    </w:p>
    <w:p w:rsidR="0047154C" w:rsidRPr="0048045C" w:rsidRDefault="0048045C">
      <w:pPr>
        <w:tabs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Ближайшие объекты начального и среднего общего образования расположены по адресу: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Российская Федерация, Костромская область, городской округ город Кострома, город Кострома, </w:t>
      </w:r>
      <w:r w:rsidRPr="0048045C">
        <w:rPr>
          <w:color w:val="000000"/>
          <w:sz w:val="26"/>
          <w:szCs w:val="26"/>
        </w:rPr>
        <w:t xml:space="preserve">микрорайон Юбилейный, 12, </w:t>
      </w:r>
      <w:r w:rsidRPr="0048045C">
        <w:rPr>
          <w:bCs/>
          <w:color w:val="000000"/>
          <w:sz w:val="26"/>
          <w:szCs w:val="26"/>
        </w:rPr>
        <w:t xml:space="preserve">муниципальное автономное образовательное учреждение города Костромы </w:t>
      </w:r>
      <w:r w:rsidRPr="0048045C">
        <w:rPr>
          <w:color w:val="000000"/>
          <w:sz w:val="26"/>
          <w:szCs w:val="26"/>
        </w:rPr>
        <w:t>«</w:t>
      </w:r>
      <w:r w:rsidRPr="0048045C">
        <w:rPr>
          <w:bCs/>
          <w:color w:val="000000"/>
          <w:sz w:val="26"/>
          <w:szCs w:val="26"/>
        </w:rPr>
        <w:t>Лицей № 20​</w:t>
      </w:r>
      <w:r w:rsidRPr="0048045C">
        <w:rPr>
          <w:color w:val="000000"/>
          <w:sz w:val="26"/>
          <w:szCs w:val="26"/>
        </w:rPr>
        <w:t>»</w:t>
      </w:r>
      <w:r w:rsidRPr="0048045C">
        <w:rPr>
          <w:bCs/>
          <w:color w:val="000000"/>
          <w:sz w:val="26"/>
          <w:szCs w:val="26"/>
        </w:rPr>
        <w:t>,</w:t>
      </w:r>
      <w:r w:rsidRPr="0048045C">
        <w:rPr>
          <w:color w:val="000000"/>
          <w:sz w:val="26"/>
          <w:szCs w:val="26"/>
        </w:rPr>
        <w:t xml:space="preserve"> расположен в радиусе 150-500 метров. Проектная мощность здания учебного заведения 980 мест.</w:t>
      </w:r>
    </w:p>
    <w:p w:rsidR="0047154C" w:rsidRPr="0048045C" w:rsidRDefault="0048045C">
      <w:pPr>
        <w:tabs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Ближайшие объекты детского дошкольного образования расп</w:t>
      </w:r>
      <w:r w:rsidRPr="0048045C">
        <w:rPr>
          <w:color w:val="000000"/>
          <w:sz w:val="26"/>
          <w:szCs w:val="26"/>
        </w:rPr>
        <w:t>оложены по адресу: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Российская Федерация, Костромская область, городской округ город Кострома, город Кострома, микрорайон Юбилейный, 5А детский сад № 51, расположен в радиусе 450-700 метров;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Российская Федерация, Костромская область, городской округ гор</w:t>
      </w:r>
      <w:r w:rsidRPr="0048045C">
        <w:rPr>
          <w:color w:val="000000"/>
          <w:sz w:val="26"/>
          <w:szCs w:val="26"/>
        </w:rPr>
        <w:t>од Кострома, город Кострома, микрорайон Юбилейный, 23 детский сад № 58, расположен в радиусе 370-700 метров.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Смежно с проектируемой территорией (по северной границе территории) расположено областное государственное бюджетное профессиональное образовательно</w:t>
      </w:r>
      <w:r w:rsidRPr="0048045C">
        <w:rPr>
          <w:color w:val="000000"/>
          <w:sz w:val="26"/>
          <w:szCs w:val="26"/>
        </w:rPr>
        <w:t>е учреждение «Костромской областной музыкальный колледж».</w:t>
      </w:r>
    </w:p>
    <w:p w:rsidR="0047154C" w:rsidRPr="0048045C" w:rsidRDefault="0048045C">
      <w:pPr>
        <w:tabs>
          <w:tab w:val="left" w:pos="225"/>
          <w:tab w:val="left" w:pos="510"/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rFonts w:eastAsia="Times New Roman"/>
          <w:color w:val="000000"/>
          <w:sz w:val="26"/>
          <w:szCs w:val="26"/>
        </w:rPr>
        <w:t xml:space="preserve">Муниципальной программой города Костромы </w:t>
      </w:r>
      <w:r w:rsidRPr="0048045C">
        <w:rPr>
          <w:color w:val="000000"/>
          <w:sz w:val="26"/>
          <w:szCs w:val="26"/>
        </w:rPr>
        <w:t>«</w:t>
      </w:r>
      <w:r w:rsidRPr="0048045C">
        <w:rPr>
          <w:rFonts w:eastAsia="Times New Roman"/>
          <w:color w:val="000000"/>
          <w:sz w:val="26"/>
          <w:szCs w:val="26"/>
        </w:rPr>
        <w:t>Развитие образования, культуры, спорта, физической культуры и совершенствование молодежной политики в городе Костроме</w:t>
      </w:r>
      <w:r w:rsidRPr="0048045C">
        <w:rPr>
          <w:color w:val="000000"/>
          <w:sz w:val="26"/>
          <w:szCs w:val="26"/>
        </w:rPr>
        <w:t>»</w:t>
      </w:r>
      <w:r w:rsidRPr="0048045C">
        <w:rPr>
          <w:rFonts w:eastAsia="Times New Roman"/>
          <w:color w:val="000000"/>
          <w:sz w:val="26"/>
          <w:szCs w:val="26"/>
        </w:rPr>
        <w:t xml:space="preserve"> утвержденной постановлением Администр</w:t>
      </w:r>
      <w:r w:rsidRPr="0048045C">
        <w:rPr>
          <w:rFonts w:eastAsia="Times New Roman"/>
          <w:color w:val="000000"/>
          <w:sz w:val="26"/>
          <w:szCs w:val="26"/>
        </w:rPr>
        <w:t xml:space="preserve">ации города Костромы от 6 августа 2020 года № 1474, </w:t>
      </w:r>
      <w:r w:rsidRPr="0048045C">
        <w:rPr>
          <w:rFonts w:eastAsia="Times New Roman"/>
          <w:bCs/>
          <w:color w:val="000000"/>
          <w:sz w:val="26"/>
          <w:szCs w:val="26"/>
        </w:rPr>
        <w:t>в границах рассматриваемого элемента планировочной структуры</w:t>
      </w:r>
      <w:r w:rsidRPr="0048045C">
        <w:rPr>
          <w:rFonts w:eastAsia="Times New Roman"/>
          <w:color w:val="000000"/>
          <w:sz w:val="26"/>
          <w:szCs w:val="26"/>
        </w:rPr>
        <w:t xml:space="preserve"> не предусмотрено мероприятий развития объектов образования, культуры, </w:t>
      </w:r>
      <w:r w:rsidRPr="0048045C">
        <w:rPr>
          <w:rFonts w:eastAsia="Times New Roman"/>
          <w:color w:val="000000"/>
          <w:sz w:val="26"/>
          <w:szCs w:val="26"/>
        </w:rPr>
        <w:lastRenderedPageBreak/>
        <w:t>спорта и физической культуры.</w:t>
      </w:r>
      <w:r w:rsidRPr="0048045C">
        <w:rPr>
          <w:rFonts w:eastAsia="Times New Roman" w:hint="eastAsia"/>
          <w:color w:val="000000"/>
          <w:sz w:val="26"/>
          <w:szCs w:val="26"/>
        </w:rPr>
        <w:t xml:space="preserve"> </w:t>
      </w:r>
      <w:r w:rsidRPr="0048045C">
        <w:rPr>
          <w:rFonts w:eastAsia="Times New Roman"/>
          <w:color w:val="000000"/>
          <w:sz w:val="26"/>
          <w:szCs w:val="26"/>
        </w:rPr>
        <w:t>Срок реализации муниципальной программы 202</w:t>
      </w:r>
      <w:r w:rsidRPr="0048045C">
        <w:rPr>
          <w:rFonts w:eastAsia="Times New Roman"/>
          <w:color w:val="000000"/>
          <w:sz w:val="26"/>
          <w:szCs w:val="26"/>
        </w:rPr>
        <w:t>12025 годы.</w:t>
      </w:r>
    </w:p>
    <w:p w:rsidR="0047154C" w:rsidRPr="0048045C" w:rsidRDefault="0047154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</w:p>
    <w:p w:rsidR="0047154C" w:rsidRPr="0048045C" w:rsidRDefault="0048045C">
      <w:pPr>
        <w:ind w:firstLine="709"/>
        <w:jc w:val="both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5.2. Проектное положение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Проектом планировки территории запланированы два объекта предпринимательства по улице Юбилейной в которых планируется разместить: 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магазины; 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общественное питание; 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бытовое обслуживание;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помещения для физкульту</w:t>
      </w:r>
      <w:r w:rsidRPr="0048045C">
        <w:rPr>
          <w:color w:val="000000"/>
          <w:sz w:val="26"/>
          <w:szCs w:val="26"/>
        </w:rPr>
        <w:t>рно-оздоровительных занятий;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офисы.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территории предложено разместить в жилых домах, расположенных по периметру квартала, объекты обслуживания населения во встроенных, встроенно-пристроенных, пристроенных нежилых помещениях в уровне пе</w:t>
      </w:r>
      <w:r w:rsidRPr="0048045C">
        <w:rPr>
          <w:color w:val="000000"/>
          <w:sz w:val="26"/>
          <w:szCs w:val="26"/>
        </w:rPr>
        <w:t>рвого этажа, а именно: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культурно-досуговую деятельность; 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магазин продовольственных товаров;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парикмахерская;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магазин не продовольственных товаров;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магазин кулинарии;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объекты бытового обслуживания населения;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помещения для досуга и любительской</w:t>
      </w:r>
      <w:r w:rsidRPr="0048045C">
        <w:rPr>
          <w:color w:val="000000"/>
          <w:sz w:val="26"/>
          <w:szCs w:val="26"/>
        </w:rPr>
        <w:t xml:space="preserve"> деятельности;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аптека,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кафе,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отделение банка.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Проведенный анализ обеспеченности учреждениями образования внутри территории проектирования и прилегающих районов выявил необходимость строительства нового объекта детского дошкольного образования.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Объект детского дошкольного образования до 175 мест предложено расположить в центральной части планируемой территории, данная территория предложена для резервирования объекта местного значения. Площадь земельного участка – 7500 м</w:t>
      </w:r>
      <w:r w:rsidRPr="0048045C">
        <w:rPr>
          <w:color w:val="000000"/>
          <w:sz w:val="26"/>
          <w:szCs w:val="26"/>
          <w:vertAlign w:val="superscript"/>
        </w:rPr>
        <w:t>2</w:t>
      </w:r>
      <w:r w:rsidRPr="0048045C">
        <w:rPr>
          <w:color w:val="000000"/>
          <w:sz w:val="26"/>
          <w:szCs w:val="26"/>
        </w:rPr>
        <w:t>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Общее расчетное число де</w:t>
      </w:r>
      <w:r w:rsidRPr="0048045C">
        <w:rPr>
          <w:color w:val="000000"/>
          <w:sz w:val="26"/>
          <w:szCs w:val="26"/>
        </w:rPr>
        <w:t>тей планируемой жилой застройки, посещающих учреждения образования составит: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для объекта детского дошкольного образования - 70 места;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для объекта начального и среднего общего образования - 133 мест.</w:t>
      </w:r>
    </w:p>
    <w:p w:rsidR="0047154C" w:rsidRPr="0048045C" w:rsidRDefault="0048045C">
      <w:pPr>
        <w:ind w:firstLine="709"/>
        <w:jc w:val="both"/>
        <w:rPr>
          <w:color w:val="000000"/>
        </w:rPr>
      </w:pPr>
      <w:r w:rsidRPr="0048045C">
        <w:rPr>
          <w:color w:val="000000"/>
          <w:sz w:val="26"/>
          <w:szCs w:val="26"/>
        </w:rPr>
        <w:t>Площадь свободных земельных участков на планируемой т</w:t>
      </w:r>
      <w:r w:rsidRPr="0048045C">
        <w:rPr>
          <w:color w:val="000000"/>
          <w:sz w:val="26"/>
          <w:szCs w:val="26"/>
        </w:rPr>
        <w:t>ерритории не позволяет предусмотреть дополнительное размещение объекта начального и среднего общего образования.</w:t>
      </w: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8045C">
        <w:rPr>
          <w:rFonts w:ascii="Times New Roman" w:hAnsi="Times New Roman"/>
          <w:color w:val="000000"/>
          <w:sz w:val="26"/>
          <w:szCs w:val="26"/>
        </w:rPr>
        <w:t>Учащиеся проживающие на закрепленной за общеобразовательными учреждениями территории, зачисляются в учреждения, расположенные по месту их прожи</w:t>
      </w:r>
      <w:r w:rsidRPr="0048045C">
        <w:rPr>
          <w:rFonts w:ascii="Times New Roman" w:hAnsi="Times New Roman"/>
          <w:color w:val="000000"/>
          <w:sz w:val="26"/>
          <w:szCs w:val="26"/>
        </w:rPr>
        <w:t>вания, при наличии свободных мест в учреждениях на момент подачи родителями (законными представителями) заявлений. При отсутствии свободных мест в учреждениях, расположенных в районе их проживания, при необходимости предоставляются места в других общеобраз</w:t>
      </w:r>
      <w:r w:rsidRPr="0048045C">
        <w:rPr>
          <w:rFonts w:ascii="Times New Roman" w:hAnsi="Times New Roman"/>
          <w:color w:val="000000"/>
          <w:sz w:val="26"/>
          <w:szCs w:val="26"/>
        </w:rPr>
        <w:t>овательных учреждениях города Костромы.</w:t>
      </w:r>
    </w:p>
    <w:p w:rsidR="0047154C" w:rsidRPr="0048045C" w:rsidRDefault="0048045C">
      <w:pPr>
        <w:pStyle w:val="affe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lastRenderedPageBreak/>
        <w:t>Новых объектов начального и среднего общего образования в границах проектируемой территории не запланировано.</w:t>
      </w:r>
    </w:p>
    <w:p w:rsidR="0047154C" w:rsidRPr="0048045C" w:rsidRDefault="0048045C">
      <w:pPr>
        <w:pStyle w:val="affe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соответствии с Генеральным планом города Костромы в планируемой зоне застройки многоэтажными жилыми дома</w:t>
      </w:r>
      <w:r w:rsidRPr="0048045C">
        <w:rPr>
          <w:color w:val="000000"/>
          <w:sz w:val="26"/>
          <w:szCs w:val="26"/>
        </w:rPr>
        <w:t xml:space="preserve">ми к юго-западу от парка Победы предусмотрено новое строительство здания общеобразовательной организации. </w:t>
      </w:r>
    </w:p>
    <w:p w:rsidR="0047154C" w:rsidRPr="0048045C" w:rsidRDefault="0047154C">
      <w:pPr>
        <w:widowControl w:val="0"/>
        <w:tabs>
          <w:tab w:val="left" w:pos="567"/>
        </w:tabs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shd w:val="clear" w:color="auto" w:fill="FFFFFF"/>
        <w:tabs>
          <w:tab w:val="left" w:pos="10206"/>
        </w:tabs>
        <w:ind w:right="-68" w:firstLine="426"/>
        <w:jc w:val="center"/>
        <w:rPr>
          <w:b/>
          <w:color w:val="000000"/>
          <w:sz w:val="26"/>
          <w:szCs w:val="26"/>
        </w:rPr>
      </w:pPr>
      <w:r w:rsidRPr="0048045C">
        <w:rPr>
          <w:b/>
          <w:color w:val="000000"/>
          <w:sz w:val="26"/>
          <w:szCs w:val="26"/>
        </w:rPr>
        <w:t>Расчёт учреждений обслуживания по проекту планировки территории</w:t>
      </w:r>
    </w:p>
    <w:p w:rsidR="0047154C" w:rsidRPr="0048045C" w:rsidRDefault="0048045C">
      <w:pPr>
        <w:shd w:val="clear" w:color="auto" w:fill="FFFFFF"/>
        <w:tabs>
          <w:tab w:val="left" w:pos="10206"/>
        </w:tabs>
        <w:ind w:left="8496" w:right="-68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Таблица 2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2704"/>
        <w:gridCol w:w="2126"/>
        <w:gridCol w:w="1341"/>
        <w:gridCol w:w="1352"/>
        <w:gridCol w:w="1559"/>
      </w:tblGrid>
      <w:tr w:rsidR="0047154C">
        <w:trPr>
          <w:trHeight w:hRule="exact" w:val="101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№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норме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на 1000 человек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Требуется по нормативу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Сущ.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состоя</w:t>
            </w:r>
            <w:r w:rsidRPr="0048045C">
              <w:rPr>
                <w:color w:val="000000"/>
                <w:szCs w:val="24"/>
              </w:rPr>
              <w:t>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Cs w:val="24"/>
              </w:rPr>
            </w:pPr>
            <w:r w:rsidRPr="0048045C">
              <w:rPr>
                <w:bCs/>
                <w:color w:val="000000"/>
                <w:szCs w:val="24"/>
              </w:rPr>
              <w:t>Принято по проекту планировки</w:t>
            </w:r>
          </w:p>
        </w:tc>
      </w:tr>
      <w:tr w:rsidR="0047154C">
        <w:trPr>
          <w:trHeight w:val="34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 xml:space="preserve">Объект дошкольного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pStyle w:val="Standard"/>
              <w:tabs>
                <w:tab w:val="left" w:pos="10206"/>
              </w:tabs>
              <w:ind w:right="-68"/>
              <w:jc w:val="center"/>
              <w:rPr>
                <w:rFonts w:ascii="Times New Roman" w:hAnsi="Times New Roman"/>
                <w:color w:val="000000"/>
              </w:rPr>
            </w:pPr>
            <w:r w:rsidRPr="0048045C">
              <w:rPr>
                <w:rFonts w:ascii="Times New Roman" w:hAnsi="Times New Roman"/>
                <w:color w:val="000000"/>
              </w:rPr>
              <w:t>64,8 место на 1000 человек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земельный участок — 38м</w:t>
            </w:r>
            <w:r w:rsidRPr="0048045C">
              <w:rPr>
                <w:color w:val="000000"/>
                <w:szCs w:val="24"/>
                <w:vertAlign w:val="superscript"/>
              </w:rPr>
              <w:t>2</w:t>
            </w:r>
            <w:r w:rsidRPr="0048045C">
              <w:rPr>
                <w:color w:val="000000"/>
                <w:szCs w:val="24"/>
              </w:rPr>
              <w:t xml:space="preserve"> (свыше 100 мест)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70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 w:val="20"/>
              </w:rPr>
              <w:t>доступности 500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Новый объект до 175 мест</w:t>
            </w:r>
          </w:p>
        </w:tc>
      </w:tr>
      <w:tr w:rsidR="0047154C">
        <w:trPr>
          <w:trHeight w:val="34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45C">
              <w:rPr>
                <w:rFonts w:ascii="Times New Roman" w:hAnsi="Times New Roman"/>
                <w:color w:val="000000"/>
                <w:sz w:val="24"/>
                <w:szCs w:val="24"/>
              </w:rPr>
              <w:t>Объект начального и сред</w:t>
            </w:r>
            <w:r w:rsidRPr="0048045C">
              <w:rPr>
                <w:rFonts w:ascii="Times New Roman" w:hAnsi="Times New Roman"/>
                <w:color w:val="000000"/>
                <w:sz w:val="24"/>
                <w:szCs w:val="24"/>
              </w:rPr>
              <w:t>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 w:rsidRPr="0048045C">
              <w:rPr>
                <w:rFonts w:ascii="Times New Roman" w:hAnsi="Times New Roman"/>
                <w:color w:val="000000"/>
              </w:rPr>
              <w:t>123 места на 1000 человек;</w:t>
            </w:r>
          </w:p>
          <w:p w:rsidR="0047154C" w:rsidRPr="0048045C" w:rsidRDefault="0048045C">
            <w:pPr>
              <w:pStyle w:val="Standard"/>
              <w:tabs>
                <w:tab w:val="left" w:pos="10206"/>
              </w:tabs>
              <w:ind w:right="-68"/>
              <w:jc w:val="center"/>
              <w:rPr>
                <w:rFonts w:ascii="Times New Roman" w:hAnsi="Times New Roman"/>
                <w:color w:val="000000"/>
              </w:rPr>
            </w:pPr>
            <w:r w:rsidRPr="0048045C">
              <w:rPr>
                <w:rFonts w:ascii="Times New Roman" w:hAnsi="Times New Roman"/>
                <w:color w:val="000000"/>
              </w:rPr>
              <w:t>земельный участок — 50м</w:t>
            </w:r>
            <w:r w:rsidRPr="0048045C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48045C">
              <w:rPr>
                <w:rFonts w:ascii="Times New Roman" w:hAnsi="Times New Roman"/>
                <w:color w:val="000000"/>
              </w:rPr>
              <w:t xml:space="preserve"> (до 400- мест)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133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500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6"/>
                <w:szCs w:val="26"/>
              </w:rPr>
              <w:t>-</w:t>
            </w:r>
          </w:p>
        </w:tc>
      </w:tr>
      <w:tr w:rsidR="0047154C">
        <w:trPr>
          <w:trHeight w:hRule="exact" w:val="138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3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Аптечный пункт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радиусу обслуживания 500 метров или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 xml:space="preserve"> на 1 тыс. человек. 4 объекта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радиусу обслуживания -1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-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124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Помещения для физкультурно-оздоровительных занятий в квартале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70-80 м</w:t>
            </w:r>
            <w:r w:rsidRPr="0048045C">
              <w:rPr>
                <w:color w:val="000000"/>
                <w:szCs w:val="24"/>
                <w:vertAlign w:val="superscript"/>
              </w:rPr>
              <w:t>2</w:t>
            </w:r>
            <w:r w:rsidRPr="0048045C">
              <w:rPr>
                <w:color w:val="000000"/>
                <w:szCs w:val="24"/>
              </w:rPr>
              <w:t xml:space="preserve"> общ. площади на 1000 жителей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130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1000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Размещено в отдельном объекте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98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Помещения для досуга и любительской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50-60м</w:t>
            </w:r>
            <w:r w:rsidRPr="0048045C">
              <w:rPr>
                <w:color w:val="000000"/>
                <w:szCs w:val="24"/>
                <w:vertAlign w:val="superscript"/>
              </w:rPr>
              <w:t>2</w:t>
            </w:r>
            <w:r w:rsidRPr="0048045C">
              <w:rPr>
                <w:color w:val="000000"/>
                <w:szCs w:val="24"/>
              </w:rPr>
              <w:t xml:space="preserve"> общ. площади на 1000 жителей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500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100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6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Продовольственный магазин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радиусу обслуживания 500 метров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100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8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Магазин непродовольственных товаров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радиусу обслуживания 500 метров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500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98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9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Предприятия общественного питания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iCs/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радиусу обслуживания 500 метров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500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9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Предприятия бытового обслуживания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радиусу обслуживания 500 метров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Имеется в радиусе</w:t>
            </w:r>
            <w:r w:rsidRPr="0048045C">
              <w:rPr>
                <w:color w:val="000000"/>
                <w:sz w:val="20"/>
              </w:rPr>
              <w:t xml:space="preserve">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500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Размещено в отдельном объекте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99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lastRenderedPageBreak/>
              <w:t>11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Отделение связи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700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93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Отделение банка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операционная касса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5</w:t>
            </w:r>
            <w:r w:rsidRPr="0048045C">
              <w:rPr>
                <w:color w:val="000000"/>
                <w:sz w:val="20"/>
              </w:rPr>
              <w:t>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hRule="exact" w:val="10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13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Опорный пункт охраны порядка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 xml:space="preserve">1 объект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на жилую группу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Размещено во встроенных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помещениях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val="27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Медицинские организации, оказывающие амбулатор</w:t>
            </w:r>
            <w:r w:rsidRPr="0048045C">
              <w:rPr>
                <w:color w:val="000000"/>
                <w:szCs w:val="24"/>
              </w:rPr>
              <w:t>ную медицинскую помощь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По заданию на проектирование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6"/>
                <w:szCs w:val="26"/>
              </w:rPr>
            </w:pPr>
            <w:r w:rsidRPr="0048045C">
              <w:rPr>
                <w:color w:val="000000"/>
                <w:sz w:val="20"/>
              </w:rPr>
              <w:t>доступности 850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-</w:t>
            </w:r>
          </w:p>
          <w:p w:rsidR="0047154C" w:rsidRPr="0048045C" w:rsidRDefault="0047154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7154C">
        <w:trPr>
          <w:trHeight w:val="27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 xml:space="preserve">Библиотека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на 20 тысяч человек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color w:val="000000"/>
                <w:szCs w:val="24"/>
              </w:rPr>
            </w:pPr>
            <w:r w:rsidRPr="0048045C">
              <w:rPr>
                <w:color w:val="000000"/>
                <w:szCs w:val="24"/>
              </w:rPr>
              <w:t>1 объект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 xml:space="preserve">Имеется в радиусе </w:t>
            </w:r>
          </w:p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доступности 600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54C" w:rsidRPr="0048045C" w:rsidRDefault="0048045C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0000"/>
                <w:sz w:val="20"/>
              </w:rPr>
            </w:pPr>
            <w:r w:rsidRPr="0048045C">
              <w:rPr>
                <w:color w:val="000000"/>
                <w:sz w:val="20"/>
              </w:rPr>
              <w:t>-</w:t>
            </w:r>
          </w:p>
        </w:tc>
      </w:tr>
    </w:tbl>
    <w:p w:rsidR="0047154C" w:rsidRPr="0048045C" w:rsidRDefault="0047154C">
      <w:pPr>
        <w:pStyle w:val="Standard"/>
        <w:tabs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510"/>
        </w:tabs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. Положения о характеристиках зон планируемого размещения объектов федерального значения, объектов регионального значения, объектов местного значения</w:t>
      </w:r>
    </w:p>
    <w:p w:rsidR="0047154C" w:rsidRPr="0048045C" w:rsidRDefault="0047154C">
      <w:pPr>
        <w:pStyle w:val="Standard"/>
        <w:tabs>
          <w:tab w:val="left" w:pos="1530"/>
        </w:tabs>
        <w:ind w:left="1020"/>
        <w:jc w:val="both"/>
        <w:rPr>
          <w:rFonts w:ascii="Times New Roman CYR" w:hAnsi="Times New Roman CYR" w:hint="eastAsia"/>
          <w:color w:val="000000"/>
        </w:rPr>
      </w:pP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 соответствии с Генеральным планом города Костромы в границах проектирования не предусмотрено размещение</w:t>
      </w:r>
      <w:r w:rsidRPr="0048045C">
        <w:rPr>
          <w:color w:val="000000"/>
          <w:sz w:val="26"/>
          <w:szCs w:val="26"/>
        </w:rPr>
        <w:t xml:space="preserve"> новых объектов </w:t>
      </w:r>
      <w:r w:rsidRPr="0048045C">
        <w:rPr>
          <w:bCs/>
          <w:color w:val="000000"/>
          <w:sz w:val="26"/>
          <w:szCs w:val="26"/>
        </w:rPr>
        <w:t xml:space="preserve">федерального, регионального и местного </w:t>
      </w:r>
      <w:r w:rsidRPr="0048045C">
        <w:rPr>
          <w:color w:val="000000"/>
          <w:sz w:val="26"/>
          <w:szCs w:val="26"/>
        </w:rPr>
        <w:t xml:space="preserve">значения.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Генеральным планом города Костромы запланировано: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магистральной улицы общегородского значения 3 класса вдоль продолжения улицы Индустриальной ко второму мосту через реку Волгу;</w:t>
      </w:r>
    </w:p>
    <w:p w:rsidR="0047154C" w:rsidRPr="0048045C" w:rsidRDefault="0048045C">
      <w:pPr>
        <w:ind w:firstLine="709"/>
        <w:rPr>
          <w:color w:val="000000"/>
        </w:rPr>
      </w:pPr>
      <w:r w:rsidRPr="0048045C">
        <w:rPr>
          <w:color w:val="000000"/>
          <w:sz w:val="26"/>
          <w:szCs w:val="26"/>
        </w:rPr>
        <w:t xml:space="preserve">- строительство улицы местного значения по </w:t>
      </w:r>
      <w:r w:rsidRPr="0048045C">
        <w:rPr>
          <w:color w:val="000000"/>
          <w:sz w:val="26"/>
          <w:szCs w:val="26"/>
        </w:rPr>
        <w:t xml:space="preserve">восточной границе планируемой территории, соединяющую существующую улицу местного значения в микрорайоне Юбилейном и планируемую магистральную улицу общегородского значения 3 класса вдоль продолжения улицы Индустриальной ко второму мосту через реку Волгу. 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bCs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Проектом планировки не предусмотрено размещение новых </w:t>
      </w:r>
      <w:r w:rsidRPr="0048045C">
        <w:rPr>
          <w:bCs/>
          <w:color w:val="000000"/>
          <w:sz w:val="26"/>
          <w:szCs w:val="26"/>
        </w:rPr>
        <w:t xml:space="preserve">объектов капитального строительства федерального и регионального, в связи с этим в графической части данные объекты не отображены. 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</w:rPr>
      </w:pPr>
      <w:r w:rsidRPr="0048045C">
        <w:rPr>
          <w:bCs/>
          <w:color w:val="000000"/>
          <w:sz w:val="26"/>
          <w:szCs w:val="26"/>
        </w:rPr>
        <w:t xml:space="preserve">Проектом планировки территории </w:t>
      </w:r>
      <w:r w:rsidRPr="0048045C">
        <w:rPr>
          <w:color w:val="000000"/>
          <w:sz w:val="26"/>
          <w:szCs w:val="26"/>
        </w:rPr>
        <w:t>сформирована зона планируемого размеще</w:t>
      </w:r>
      <w:r w:rsidRPr="0048045C">
        <w:rPr>
          <w:color w:val="000000"/>
          <w:sz w:val="26"/>
          <w:szCs w:val="26"/>
        </w:rPr>
        <w:t>ния объекта капитального строительства, предназначенного для дошкольного образования до 175 мест.</w:t>
      </w:r>
    </w:p>
    <w:p w:rsidR="0047154C" w:rsidRPr="0048045C" w:rsidRDefault="0047154C">
      <w:pPr>
        <w:pStyle w:val="Standard"/>
        <w:tabs>
          <w:tab w:val="left" w:pos="1530"/>
        </w:tabs>
        <w:ind w:firstLine="426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6.1. Положения о плотности и параметрах застройки территории, необходимые для</w:t>
      </w:r>
      <w:r w:rsidRPr="0048045C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размещения указанных объектов</w:t>
      </w:r>
    </w:p>
    <w:p w:rsidR="0047154C" w:rsidRPr="0048045C" w:rsidRDefault="0047154C">
      <w:pPr>
        <w:pStyle w:val="Standard"/>
        <w:tabs>
          <w:tab w:val="left" w:pos="1530"/>
        </w:tabs>
        <w:ind w:firstLine="426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Проектом планировки территории предусмотрена зон</w:t>
      </w:r>
      <w:r w:rsidRPr="0048045C">
        <w:rPr>
          <w:color w:val="000000"/>
          <w:sz w:val="26"/>
          <w:szCs w:val="26"/>
        </w:rPr>
        <w:t xml:space="preserve">а для размещения объекта дошкольного образования - объект капитального строительства, предназначенный для дошкольного образования (детские ясли, детские сады). </w:t>
      </w:r>
    </w:p>
    <w:p w:rsidR="0047154C" w:rsidRPr="0048045C" w:rsidRDefault="0048045C">
      <w:pPr>
        <w:ind w:firstLine="709"/>
        <w:jc w:val="both"/>
        <w:rPr>
          <w:i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Пунктом 28 Постановления утвержденного Администрацией Костромской области от 4 марта 2024 года </w:t>
      </w:r>
      <w:r w:rsidRPr="0048045C">
        <w:rPr>
          <w:color w:val="000000"/>
          <w:sz w:val="26"/>
          <w:szCs w:val="26"/>
        </w:rPr>
        <w:t xml:space="preserve">№ 69-а «Об установлении зон охраны объекта культурного наследия регионального значения «Усадьба Васильевское» Карцевых </w:t>
      </w:r>
      <w:r w:rsidRPr="0048045C">
        <w:rPr>
          <w:color w:val="000000"/>
          <w:sz w:val="26"/>
          <w:szCs w:val="26"/>
        </w:rPr>
        <w:lastRenderedPageBreak/>
        <w:t xml:space="preserve">(Чумаковых), XIX в., режима использования земель и земельных участков и требований к градостроительным регламентам в границах территории </w:t>
      </w:r>
      <w:r w:rsidRPr="0048045C">
        <w:rPr>
          <w:color w:val="000000"/>
          <w:sz w:val="26"/>
          <w:szCs w:val="26"/>
        </w:rPr>
        <w:t>данных зон» установлены следующие предельные параметры объектов капитального строительства для дошкольного, начального и среднего общего образования (детские ясли, детские сады):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минимальный размер земельного участка – 35 кв.м на 1 место;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минимальный о</w:t>
      </w:r>
      <w:r w:rsidRPr="0048045C">
        <w:rPr>
          <w:color w:val="000000"/>
          <w:sz w:val="26"/>
          <w:szCs w:val="26"/>
        </w:rPr>
        <w:t>тступ от границ земельного участка - 3 метра;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предельная этажность зданий – 3 этажа (но не более высотных параметров по подзоне);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максимальный процент застройки - 30 процентов;</w:t>
      </w: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максимальная вместимость отдельно стоящи объектов – 350 мест.</w:t>
      </w:r>
    </w:p>
    <w:p w:rsidR="0047154C" w:rsidRPr="0048045C" w:rsidRDefault="0047154C">
      <w:pPr>
        <w:pStyle w:val="Standard"/>
        <w:tabs>
          <w:tab w:val="left" w:pos="1530"/>
        </w:tabs>
        <w:ind w:firstLine="426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tabs>
          <w:tab w:val="left" w:pos="1530"/>
        </w:tabs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.2. 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</w:t>
      </w:r>
      <w:r w:rsidRPr="0048045C">
        <w:rPr>
          <w:rFonts w:ascii="Times New Roman" w:hAnsi="Times New Roman"/>
          <w:b/>
          <w:bCs/>
          <w:color w:val="000000"/>
          <w:sz w:val="26"/>
          <w:szCs w:val="26"/>
        </w:rPr>
        <w:t>ной инфраструктур и фактических показателей территориальной доступности таких объектов для населения</w:t>
      </w:r>
    </w:p>
    <w:p w:rsidR="0047154C" w:rsidRPr="0048045C" w:rsidRDefault="0047154C">
      <w:pPr>
        <w:pStyle w:val="Standard"/>
        <w:tabs>
          <w:tab w:val="left" w:pos="567"/>
        </w:tabs>
        <w:ind w:firstLine="360"/>
        <w:jc w:val="both"/>
        <w:rPr>
          <w:rFonts w:hint="eastAsia"/>
          <w:b/>
          <w:bCs/>
          <w:color w:val="000000"/>
          <w:sz w:val="26"/>
          <w:szCs w:val="26"/>
        </w:rPr>
      </w:pPr>
    </w:p>
    <w:p w:rsidR="0047154C" w:rsidRPr="0048045C" w:rsidRDefault="0048045C">
      <w:pPr>
        <w:widowControl w:val="0"/>
        <w:tabs>
          <w:tab w:val="left" w:pos="567"/>
        </w:tabs>
        <w:ind w:firstLine="737"/>
        <w:jc w:val="both"/>
        <w:rPr>
          <w:color w:val="000000"/>
          <w:sz w:val="26"/>
        </w:rPr>
      </w:pPr>
      <w:r w:rsidRPr="0048045C">
        <w:rPr>
          <w:color w:val="000000"/>
          <w:sz w:val="26"/>
          <w:lang w:eastAsia="zh-CN" w:bidi="hi-IN"/>
        </w:rPr>
        <w:t>Обеспеченность планируемой территории существующими объектами коммунальной, транспортной, социальной инфраструктуры сохраняется.</w:t>
      </w:r>
    </w:p>
    <w:p w:rsidR="0047154C" w:rsidRPr="0048045C" w:rsidRDefault="0048045C">
      <w:pPr>
        <w:tabs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Ближайшие объекты начальн</w:t>
      </w:r>
      <w:r w:rsidRPr="0048045C">
        <w:rPr>
          <w:color w:val="000000"/>
          <w:sz w:val="26"/>
          <w:szCs w:val="26"/>
        </w:rPr>
        <w:t>ого и среднего общего образования расположены по адресу: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- Российская Федерация, Костромская область, городской округ город Кострома, город Кострома, микрорайон Юбилейный, 12, </w:t>
      </w:r>
      <w:r w:rsidRPr="0048045C">
        <w:rPr>
          <w:bCs/>
          <w:color w:val="000000"/>
          <w:sz w:val="26"/>
          <w:szCs w:val="26"/>
        </w:rPr>
        <w:t xml:space="preserve">муниципальное бюджетное образовательное учреждение города Костромы </w:t>
      </w:r>
      <w:r w:rsidRPr="0048045C">
        <w:rPr>
          <w:color w:val="000000"/>
          <w:sz w:val="26"/>
          <w:szCs w:val="26"/>
        </w:rPr>
        <w:t>«</w:t>
      </w:r>
      <w:r w:rsidRPr="0048045C">
        <w:rPr>
          <w:bCs/>
          <w:color w:val="000000"/>
          <w:sz w:val="26"/>
          <w:szCs w:val="26"/>
        </w:rPr>
        <w:t>Лицей № 20​</w:t>
      </w:r>
      <w:r w:rsidRPr="0048045C">
        <w:rPr>
          <w:color w:val="000000"/>
          <w:sz w:val="26"/>
          <w:szCs w:val="26"/>
        </w:rPr>
        <w:t>»</w:t>
      </w:r>
      <w:r w:rsidRPr="0048045C">
        <w:rPr>
          <w:bCs/>
          <w:color w:val="000000"/>
          <w:sz w:val="26"/>
          <w:szCs w:val="26"/>
        </w:rPr>
        <w:t>,</w:t>
      </w:r>
      <w:r w:rsidRPr="0048045C">
        <w:rPr>
          <w:color w:val="000000"/>
          <w:sz w:val="26"/>
          <w:szCs w:val="26"/>
        </w:rPr>
        <w:t xml:space="preserve"> расположен в радиусе 150-500 метров.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Генеральным планом города Костромы предусмотрено строительство (в 2024-2028 годах):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здания общеобразовательной организации в планируемом районе к юго-западу от парка Победы;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объекта дополнительного образования с возможностью размещения объекта спорта в районе дома № 14 в микрорайоне Юбилейный.</w:t>
      </w:r>
    </w:p>
    <w:p w:rsidR="0047154C" w:rsidRPr="0048045C" w:rsidRDefault="0048045C">
      <w:pPr>
        <w:tabs>
          <w:tab w:val="left" w:pos="993"/>
        </w:tabs>
        <w:ind w:firstLine="720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Ближайшие объекты детского дошкольного образования расположены по адресу: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Российская Федерация, Костромская область, городской окру</w:t>
      </w:r>
      <w:r w:rsidRPr="0048045C">
        <w:rPr>
          <w:color w:val="000000"/>
          <w:sz w:val="26"/>
          <w:szCs w:val="26"/>
        </w:rPr>
        <w:t>г город Кострома, город Кострома, микрорайон Юбилейный, 5А детский сад № 51, расположен в радиусе 450-700 метров;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Российская Федерация, Костромская область, городской округ город Кострома, город Кострома, микрорайон Юбилейный, 23 детский сад № 58, распол</w:t>
      </w:r>
      <w:r w:rsidRPr="0048045C">
        <w:rPr>
          <w:color w:val="000000"/>
          <w:sz w:val="26"/>
          <w:szCs w:val="26"/>
        </w:rPr>
        <w:t>ожен в радиусе 370-700 метров.</w:t>
      </w:r>
    </w:p>
    <w:p w:rsidR="0047154C" w:rsidRPr="0048045C" w:rsidRDefault="0048045C">
      <w:pPr>
        <w:pStyle w:val="Standard"/>
        <w:ind w:firstLine="709"/>
        <w:jc w:val="both"/>
        <w:rPr>
          <w:rFonts w:hint="eastAsia"/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Смежно с проектируемой территорией (по северной границе территории) расположено областное государственное бюджетное профессиональное образовательное учреждение «Костромской областной музыкальный колледж».</w:t>
      </w:r>
    </w:p>
    <w:p w:rsidR="0047154C" w:rsidRPr="0048045C" w:rsidRDefault="0048045C">
      <w:pPr>
        <w:pStyle w:val="Standard"/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>В границах проекта п</w:t>
      </w: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>ланировки территории запланирован объект детского дошкольного образования до 155 мест.</w:t>
      </w:r>
    </w:p>
    <w:p w:rsidR="0047154C" w:rsidRPr="0048045C" w:rsidRDefault="0048045C">
      <w:pPr>
        <w:pStyle w:val="Standard"/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Объекты обслуживания населения запланированы в отдельно стоящих объектах и встроенные, встроенно-пристроенные, пристроенные в первые этажи </w:t>
      </w:r>
      <w:r w:rsidRPr="0048045C">
        <w:rPr>
          <w:color w:val="000000"/>
          <w:sz w:val="26"/>
          <w:szCs w:val="26"/>
        </w:rPr>
        <w:lastRenderedPageBreak/>
        <w:t xml:space="preserve">многоквартирных </w:t>
      </w: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>домов.</w:t>
      </w:r>
    </w:p>
    <w:p w:rsidR="0047154C" w:rsidRPr="0048045C" w:rsidRDefault="0048045C">
      <w:pPr>
        <w:pStyle w:val="Standard"/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Для обеспечения планируемых объектов капитального строительства объектами коммунальной инфраструктуры запланированы: трансформаторная подстанция, </w:t>
      </w:r>
      <w:r w:rsidRPr="0048045C">
        <w:rPr>
          <w:color w:val="000000"/>
          <w:sz w:val="26"/>
          <w:szCs w:val="26"/>
        </w:rPr>
        <w:t>газораспределительный пункт, локальные очистные сооружения.</w:t>
      </w: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47154C" w:rsidRPr="0048045C" w:rsidRDefault="0048045C">
      <w:pPr>
        <w:pStyle w:val="Standard"/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Решения принятые в проекте планировки территории </w:t>
      </w:r>
      <w:r w:rsidRPr="0048045C">
        <w:rPr>
          <w:rFonts w:ascii="Times New Roman" w:hAnsi="Times New Roman" w:cs="Times New Roman"/>
          <w:bCs/>
          <w:color w:val="000000"/>
          <w:sz w:val="26"/>
          <w:szCs w:val="26"/>
        </w:rPr>
        <w:t>предполагают развитие улично-дорожной сети предусмотренные Генеральным планом города Костромы.</w:t>
      </w:r>
      <w:r w:rsidRPr="0048045C">
        <w:rPr>
          <w:bCs/>
          <w:color w:val="000000"/>
          <w:sz w:val="26"/>
          <w:szCs w:val="26"/>
        </w:rPr>
        <w:t xml:space="preserve"> Маршруты общественного транспорта проходят по улице Юбилейной. Радиус доступности остановки общественного транспорта не превышает 300 метров.</w:t>
      </w:r>
    </w:p>
    <w:p w:rsidR="0047154C" w:rsidRPr="0048045C" w:rsidRDefault="0047154C">
      <w:pPr>
        <w:pStyle w:val="Standard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48045C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48045C">
        <w:rPr>
          <w:rFonts w:ascii="Times New Roman" w:hAnsi="Times New Roman"/>
          <w:b/>
          <w:color w:val="000000"/>
          <w:sz w:val="26"/>
          <w:szCs w:val="26"/>
          <w:lang w:val="en-US"/>
        </w:rPr>
        <w:t>II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. Положени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я об очередности планируемого развития территории</w:t>
      </w:r>
    </w:p>
    <w:p w:rsidR="0047154C" w:rsidRPr="0048045C" w:rsidRDefault="0047154C">
      <w:pPr>
        <w:pStyle w:val="Standard"/>
        <w:ind w:firstLine="102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47154C" w:rsidRPr="0048045C" w:rsidRDefault="0048045C">
      <w:pPr>
        <w:pStyle w:val="Standard"/>
        <w:ind w:firstLine="709"/>
        <w:jc w:val="both"/>
        <w:rPr>
          <w:rFonts w:ascii="Times New Roman" w:hAnsi="Times New Roman"/>
          <w:b/>
          <w:color w:val="000000"/>
        </w:rPr>
      </w:pPr>
      <w:r w:rsidRPr="0048045C">
        <w:rPr>
          <w:rFonts w:ascii="Times New Roman" w:hAnsi="Times New Roman"/>
          <w:b/>
          <w:color w:val="000000"/>
          <w:sz w:val="26"/>
          <w:szCs w:val="26"/>
        </w:rPr>
        <w:t>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</w:t>
      </w:r>
      <w:r w:rsidRPr="0048045C">
        <w:rPr>
          <w:rFonts w:ascii="Times New Roman" w:hAnsi="Times New Roman"/>
          <w:b/>
          <w:color w:val="000000"/>
          <w:sz w:val="26"/>
          <w:szCs w:val="26"/>
        </w:rPr>
        <w:t>ксного развития транспортной инфраструктуры, программы комплексного развития социальной инфраструктуры</w:t>
      </w:r>
    </w:p>
    <w:p w:rsidR="0047154C" w:rsidRPr="0048045C" w:rsidRDefault="0047154C">
      <w:pPr>
        <w:widowControl w:val="0"/>
        <w:tabs>
          <w:tab w:val="left" w:pos="567"/>
        </w:tabs>
        <w:ind w:firstLine="426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 xml:space="preserve">Условием реализации среднеэтажной жилой застройки, предусмотренной проектом планировки территории, попадающей в санитарно-защитную зону от Васильевских </w:t>
      </w:r>
      <w:r w:rsidRPr="0048045C">
        <w:rPr>
          <w:color w:val="000000"/>
          <w:sz w:val="26"/>
          <w:szCs w:val="26"/>
        </w:rPr>
        <w:t>очистных сооружений канализации, является прекращение действия очистных сооружений и снятия зоны с особыми условиями использования территории с государственной регистрации.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Первой очередью планируется: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возведение жилой застройки и объектов коммерции по у</w:t>
      </w:r>
      <w:r w:rsidRPr="0048045C">
        <w:rPr>
          <w:color w:val="000000"/>
          <w:sz w:val="26"/>
          <w:szCs w:val="26"/>
        </w:rPr>
        <w:t>лице Юбилейной. Наличие развитой транспортной инфраструктуры, а также обеспеченность инженерной инфраструктурой позволяет осуществить строительство. На этапе возведения планируемой застройки планомерно и в соответствии с рабочей документацией будет осущест</w:t>
      </w:r>
      <w:r w:rsidRPr="0048045C">
        <w:rPr>
          <w:color w:val="000000"/>
          <w:sz w:val="26"/>
          <w:szCs w:val="26"/>
        </w:rPr>
        <w:t>вляться прокладка сетей энергоресурсов;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объектов предпринимательства;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сети внутриквартальных проездов до планируемого объекта детского дошкольного образования;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объекта детского дошкольного образования;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организация благоустройства территории.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Второй очередью планируется: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спортивных площадок общего пользования;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сети внутриквартальных проездов для планируемой жилой застройки;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жилой застройки;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</w:t>
      </w:r>
      <w:r w:rsidRPr="0048045C">
        <w:rPr>
          <w:color w:val="000000"/>
          <w:sz w:val="26"/>
          <w:szCs w:val="26"/>
        </w:rPr>
        <w:t xml:space="preserve"> объектов коммунального обслуживания (</w:t>
      </w:r>
      <w:r w:rsidRPr="0048045C">
        <w:rPr>
          <w:bCs/>
          <w:color w:val="000000"/>
          <w:sz w:val="26"/>
          <w:szCs w:val="26"/>
        </w:rPr>
        <w:t xml:space="preserve">трансформаторная подстанция, </w:t>
      </w:r>
      <w:r w:rsidRPr="0048045C">
        <w:rPr>
          <w:color w:val="000000"/>
          <w:sz w:val="26"/>
          <w:szCs w:val="26"/>
        </w:rPr>
        <w:t>газораспределительный пункт, локальные очистные сооружения);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развитие сетей ливневой канализации и установка локальных очистных сооружений;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организация благоустройства территории.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Треть</w:t>
      </w:r>
      <w:r w:rsidRPr="0048045C">
        <w:rPr>
          <w:color w:val="000000"/>
          <w:sz w:val="26"/>
          <w:szCs w:val="26"/>
        </w:rPr>
        <w:t xml:space="preserve">ей очередью планируется: </w:t>
      </w:r>
    </w:p>
    <w:p w:rsidR="0047154C" w:rsidRPr="0048045C" w:rsidRDefault="0048045C">
      <w:pPr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lastRenderedPageBreak/>
        <w:t>- строительство магистральной улицы общегородского значения 3 класса вдоль продолжения улицы Индустриальной ко второму мосту через реку Волгу;</w:t>
      </w:r>
    </w:p>
    <w:p w:rsidR="0047154C" w:rsidRPr="0048045C" w:rsidRDefault="0048045C">
      <w:pPr>
        <w:ind w:firstLine="709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строительство улицы местного значения по восточной границе планируемой территории, со</w:t>
      </w:r>
      <w:r w:rsidRPr="0048045C">
        <w:rPr>
          <w:color w:val="000000"/>
          <w:sz w:val="26"/>
          <w:szCs w:val="26"/>
        </w:rPr>
        <w:t>единяющую существующую улицу местного значения в микрорайоне Юбилейном и планируемую магистральную улицу общегородского значения 3 класса вдоль продолжения улицы Индустриальной ко второму мосту через реку Волгу;</w:t>
      </w:r>
    </w:p>
    <w:p w:rsidR="0047154C" w:rsidRPr="0048045C" w:rsidRDefault="0048045C">
      <w:pPr>
        <w:ind w:firstLine="709"/>
        <w:rPr>
          <w:color w:val="000000"/>
        </w:rPr>
      </w:pPr>
      <w:r w:rsidRPr="0048045C">
        <w:rPr>
          <w:color w:val="000000"/>
          <w:sz w:val="26"/>
          <w:szCs w:val="26"/>
        </w:rPr>
        <w:t>- перенос остановочного пункта по улице Юбил</w:t>
      </w:r>
      <w:r w:rsidRPr="0048045C">
        <w:rPr>
          <w:color w:val="000000"/>
          <w:sz w:val="26"/>
          <w:szCs w:val="26"/>
        </w:rPr>
        <w:t>ейной;</w:t>
      </w:r>
    </w:p>
    <w:p w:rsidR="0047154C" w:rsidRPr="0048045C" w:rsidRDefault="0048045C">
      <w:pPr>
        <w:widowControl w:val="0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- организация благоустройства территории.</w:t>
      </w:r>
    </w:p>
    <w:p w:rsidR="0047154C" w:rsidRPr="0048045C" w:rsidRDefault="0047154C">
      <w:pPr>
        <w:widowControl w:val="0"/>
        <w:tabs>
          <w:tab w:val="left" w:pos="284"/>
        </w:tabs>
        <w:ind w:firstLine="709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widowControl w:val="0"/>
        <w:tabs>
          <w:tab w:val="left" w:pos="284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Этапы проектирования многоквартирных домов включают:</w:t>
      </w:r>
    </w:p>
    <w:p w:rsidR="0047154C" w:rsidRPr="0048045C" w:rsidRDefault="0048045C">
      <w:pPr>
        <w:widowControl w:val="0"/>
        <w:numPr>
          <w:ilvl w:val="0"/>
          <w:numId w:val="45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Создание архитектурной концепции. Разработка предварительных архитектурных и объёмно-планировочных решений объекта строительства.</w:t>
      </w:r>
    </w:p>
    <w:p w:rsidR="0047154C" w:rsidRPr="0048045C" w:rsidRDefault="0048045C">
      <w:pPr>
        <w:widowControl w:val="0"/>
        <w:numPr>
          <w:ilvl w:val="0"/>
          <w:numId w:val="45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Получение исходно-разре</w:t>
      </w:r>
      <w:r w:rsidRPr="0048045C">
        <w:rPr>
          <w:color w:val="000000"/>
          <w:sz w:val="26"/>
          <w:szCs w:val="26"/>
        </w:rPr>
        <w:t>шительной документации. Получение ГПЗУ, выполнение инженерных изысканий, получение технических условий.</w:t>
      </w:r>
    </w:p>
    <w:p w:rsidR="0047154C" w:rsidRPr="0048045C" w:rsidRDefault="0048045C">
      <w:pPr>
        <w:widowControl w:val="0"/>
        <w:numPr>
          <w:ilvl w:val="0"/>
          <w:numId w:val="45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Разработка проектной документации в соответствии с требованиями Постановления Правительства Российской Федерации № 87 от 16 февраля 2008 года</w:t>
      </w:r>
    </w:p>
    <w:p w:rsidR="0047154C" w:rsidRPr="0048045C" w:rsidRDefault="0048045C">
      <w:pPr>
        <w:widowControl w:val="0"/>
        <w:numPr>
          <w:ilvl w:val="0"/>
          <w:numId w:val="45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Согласование и экспертиза проектной документации. Получение всех необходимых согласований, в том числе прохождение экспертизы проектной документации и получение разрешения на строительство.</w:t>
      </w:r>
    </w:p>
    <w:p w:rsidR="0047154C" w:rsidRPr="0048045C" w:rsidRDefault="0048045C">
      <w:pPr>
        <w:widowControl w:val="0"/>
        <w:numPr>
          <w:ilvl w:val="0"/>
          <w:numId w:val="45"/>
        </w:numPr>
        <w:tabs>
          <w:tab w:val="left" w:pos="284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Рабочая документация. Разработка рабочих чертежей в объёме, необхо</w:t>
      </w:r>
      <w:r w:rsidRPr="0048045C">
        <w:rPr>
          <w:color w:val="000000"/>
          <w:sz w:val="26"/>
          <w:szCs w:val="26"/>
        </w:rPr>
        <w:t>димом для проведения строительно-монтажных работ.</w:t>
      </w:r>
    </w:p>
    <w:p w:rsidR="0047154C" w:rsidRPr="0048045C" w:rsidRDefault="0048045C">
      <w:pPr>
        <w:widowControl w:val="0"/>
        <w:numPr>
          <w:ilvl w:val="0"/>
          <w:numId w:val="45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Авторский надзор. Ведение архитектурного надзора за строительством объекта проектирования.</w:t>
      </w:r>
    </w:p>
    <w:p w:rsidR="0047154C" w:rsidRPr="0048045C" w:rsidRDefault="0047154C">
      <w:pPr>
        <w:widowControl w:val="0"/>
        <w:tabs>
          <w:tab w:val="left" w:pos="284"/>
        </w:tabs>
        <w:ind w:left="709"/>
        <w:jc w:val="both"/>
        <w:rPr>
          <w:color w:val="000000"/>
          <w:sz w:val="26"/>
          <w:szCs w:val="26"/>
        </w:rPr>
      </w:pPr>
    </w:p>
    <w:p w:rsidR="0047154C" w:rsidRPr="0048045C" w:rsidRDefault="0048045C">
      <w:pPr>
        <w:widowControl w:val="0"/>
        <w:tabs>
          <w:tab w:val="left" w:pos="284"/>
        </w:tabs>
        <w:ind w:firstLine="709"/>
        <w:jc w:val="both"/>
        <w:rPr>
          <w:color w:val="000000"/>
          <w:sz w:val="26"/>
          <w:szCs w:val="26"/>
        </w:rPr>
      </w:pPr>
      <w:r w:rsidRPr="0048045C">
        <w:rPr>
          <w:bCs/>
          <w:color w:val="000000"/>
          <w:sz w:val="26"/>
          <w:szCs w:val="26"/>
        </w:rPr>
        <w:t>Этапы строительства</w:t>
      </w:r>
      <w:r w:rsidRPr="0048045C">
        <w:rPr>
          <w:b/>
          <w:bCs/>
          <w:color w:val="000000"/>
          <w:sz w:val="26"/>
          <w:szCs w:val="26"/>
        </w:rPr>
        <w:t xml:space="preserve"> </w:t>
      </w:r>
      <w:r w:rsidRPr="0048045C">
        <w:rPr>
          <w:color w:val="000000"/>
          <w:sz w:val="26"/>
          <w:szCs w:val="26"/>
        </w:rPr>
        <w:t>многоквартирных домов включают:</w:t>
      </w:r>
    </w:p>
    <w:p w:rsidR="0047154C" w:rsidRPr="0048045C" w:rsidRDefault="0048045C">
      <w:pPr>
        <w:widowControl w:val="0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Подготовка участка под строительство.</w:t>
      </w:r>
    </w:p>
    <w:p w:rsidR="0047154C" w:rsidRPr="0048045C" w:rsidRDefault="0048045C">
      <w:pPr>
        <w:widowControl w:val="0"/>
        <w:numPr>
          <w:ilvl w:val="0"/>
          <w:numId w:val="46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Земляные работы и подгот</w:t>
      </w:r>
      <w:r w:rsidRPr="0048045C">
        <w:rPr>
          <w:color w:val="000000"/>
          <w:sz w:val="26"/>
          <w:szCs w:val="26"/>
        </w:rPr>
        <w:t>овка фундамента.</w:t>
      </w:r>
    </w:p>
    <w:p w:rsidR="0047154C" w:rsidRPr="0048045C" w:rsidRDefault="0048045C">
      <w:pPr>
        <w:widowControl w:val="0"/>
        <w:numPr>
          <w:ilvl w:val="0"/>
          <w:numId w:val="46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Возведение несущих конструкций и стен.</w:t>
      </w:r>
    </w:p>
    <w:p w:rsidR="0047154C" w:rsidRPr="0048045C" w:rsidRDefault="0048045C">
      <w:pPr>
        <w:widowControl w:val="0"/>
        <w:numPr>
          <w:ilvl w:val="0"/>
          <w:numId w:val="46"/>
        </w:numPr>
        <w:tabs>
          <w:tab w:val="left" w:pos="284"/>
          <w:tab w:val="left" w:pos="851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Установка и подключение инженерных коммуникаций.</w:t>
      </w:r>
    </w:p>
    <w:p w:rsidR="0047154C" w:rsidRPr="0048045C" w:rsidRDefault="0048045C">
      <w:pPr>
        <w:widowControl w:val="0"/>
        <w:numPr>
          <w:ilvl w:val="0"/>
          <w:numId w:val="46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Отделочные работы.</w:t>
      </w:r>
    </w:p>
    <w:p w:rsidR="0047154C" w:rsidRPr="0048045C" w:rsidRDefault="0048045C">
      <w:pPr>
        <w:widowControl w:val="0"/>
        <w:numPr>
          <w:ilvl w:val="0"/>
          <w:numId w:val="46"/>
        </w:numPr>
        <w:tabs>
          <w:tab w:val="left" w:pos="284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48045C">
        <w:rPr>
          <w:color w:val="000000"/>
          <w:sz w:val="26"/>
          <w:szCs w:val="26"/>
        </w:rPr>
        <w:t>Завершение строительства, благоустройство территории и ввод в эксплуатацию.</w:t>
      </w:r>
    </w:p>
    <w:sectPr w:rsidR="0047154C" w:rsidRPr="0048045C">
      <w:headerReference w:type="default" r:id="rId7"/>
      <w:headerReference w:type="first" r:id="rId8"/>
      <w:type w:val="continuous"/>
      <w:pgSz w:w="11907" w:h="16840"/>
      <w:pgMar w:top="1134" w:right="567" w:bottom="1134" w:left="1701" w:header="295" w:footer="272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45C" w:rsidRDefault="0048045C">
      <w:r>
        <w:separator/>
      </w:r>
    </w:p>
  </w:endnote>
  <w:endnote w:type="continuationSeparator" w:id="0">
    <w:p w:rsidR="0048045C" w:rsidRDefault="0048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45C" w:rsidRDefault="0048045C">
      <w:r>
        <w:separator/>
      </w:r>
    </w:p>
  </w:footnote>
  <w:footnote w:type="continuationSeparator" w:id="0">
    <w:p w:rsidR="0048045C" w:rsidRDefault="00480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54C" w:rsidRDefault="0048045C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1A3056" w:rsidRPr="001A3056">
      <w:rPr>
        <w:noProof/>
        <w:lang w:val="ru-RU"/>
      </w:rPr>
      <w:t>4</w:t>
    </w:r>
    <w:r>
      <w:fldChar w:fldCharType="end"/>
    </w:r>
  </w:p>
  <w:p w:rsidR="0047154C" w:rsidRDefault="0047154C">
    <w:pPr>
      <w:pStyle w:val="a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056" w:rsidRDefault="001A3056" w:rsidP="001A3056">
    <w:pPr>
      <w:pStyle w:val="ae"/>
      <w:jc w:val="center"/>
      <w:rPr>
        <w:lang w:val="ru-RU"/>
      </w:rPr>
    </w:pPr>
    <w:r>
      <w:rPr>
        <w:lang w:val="ru-RU"/>
      </w:rPr>
      <w:t xml:space="preserve">                                                                                            Приложение 1</w:t>
    </w:r>
  </w:p>
  <w:p w:rsidR="001A3056" w:rsidRDefault="001A3056" w:rsidP="001A3056">
    <w:pPr>
      <w:pStyle w:val="ae"/>
      <w:jc w:val="right"/>
      <w:rPr>
        <w:lang w:val="ru-RU"/>
      </w:rPr>
    </w:pPr>
    <w:r>
      <w:rPr>
        <w:lang w:val="ru-RU"/>
      </w:rPr>
      <w:t>к постановлению Главы города Костромы</w:t>
    </w:r>
  </w:p>
  <w:p w:rsidR="0047154C" w:rsidRPr="001A3056" w:rsidRDefault="001A3056" w:rsidP="001A3056">
    <w:pPr>
      <w:pStyle w:val="ae"/>
      <w:jc w:val="center"/>
      <w:rPr>
        <w:lang w:val="ru-RU"/>
      </w:rPr>
    </w:pPr>
    <w:r>
      <w:rPr>
        <w:lang w:val="ru-RU"/>
      </w:rPr>
      <w:t xml:space="preserve">                                                                                              от 19 ноября 2024 года № 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48C4"/>
    <w:multiLevelType w:val="hybridMultilevel"/>
    <w:tmpl w:val="81E6EDE8"/>
    <w:lvl w:ilvl="0" w:tplc="90BAB248">
      <w:numFmt w:val="bullet"/>
      <w:lvlText w:val="-"/>
      <w:lvlJc w:val="left"/>
      <w:pPr>
        <w:ind w:left="1200" w:hanging="360"/>
      </w:pPr>
      <w:rPr>
        <w:rFonts w:ascii="Times New Roman" w:hAnsi="Times New Roman"/>
      </w:rPr>
    </w:lvl>
    <w:lvl w:ilvl="1" w:tplc="EEF6D2E6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526C645E">
      <w:start w:val="1"/>
      <w:numFmt w:val="bullet"/>
      <w:lvlText w:val=""/>
      <w:lvlJc w:val="left"/>
      <w:pPr>
        <w:ind w:left="2640" w:hanging="360"/>
      </w:pPr>
      <w:rPr>
        <w:rFonts w:ascii="Wingdings" w:hAnsi="Wingdings"/>
      </w:rPr>
    </w:lvl>
    <w:lvl w:ilvl="3" w:tplc="F146BBF4">
      <w:start w:val="1"/>
      <w:numFmt w:val="bullet"/>
      <w:lvlText w:val=""/>
      <w:lvlJc w:val="left"/>
      <w:pPr>
        <w:ind w:left="3360" w:hanging="360"/>
      </w:pPr>
      <w:rPr>
        <w:rFonts w:ascii="Symbol" w:hAnsi="Symbol"/>
      </w:rPr>
    </w:lvl>
    <w:lvl w:ilvl="4" w:tplc="2BCECB9A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6FC8EC26">
      <w:start w:val="1"/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 w:tplc="2108B800">
      <w:start w:val="1"/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 w:tplc="6C486FEA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CFFA4906">
      <w:start w:val="1"/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abstractNum w:abstractNumId="1" w15:restartNumberingAfterBreak="0">
    <w:nsid w:val="0668648C"/>
    <w:multiLevelType w:val="hybridMultilevel"/>
    <w:tmpl w:val="25CA3096"/>
    <w:lvl w:ilvl="0" w:tplc="5EF66F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914DB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1C08BA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76C460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42259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7FED5A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E38C5F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BAA6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6CE3C7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376676"/>
    <w:multiLevelType w:val="hybridMultilevel"/>
    <w:tmpl w:val="09C298C4"/>
    <w:lvl w:ilvl="0" w:tplc="3918A566">
      <w:start w:val="1"/>
      <w:numFmt w:val="decimal"/>
      <w:lvlText w:val="%1."/>
      <w:lvlJc w:val="left"/>
      <w:pPr>
        <w:ind w:left="927" w:hanging="360"/>
      </w:pPr>
    </w:lvl>
    <w:lvl w:ilvl="1" w:tplc="D3E23B0C">
      <w:start w:val="1"/>
      <w:numFmt w:val="lowerLetter"/>
      <w:lvlText w:val="%2."/>
      <w:lvlJc w:val="left"/>
      <w:pPr>
        <w:ind w:left="1647" w:hanging="360"/>
      </w:pPr>
    </w:lvl>
    <w:lvl w:ilvl="2" w:tplc="CA3253F8">
      <w:start w:val="1"/>
      <w:numFmt w:val="lowerRoman"/>
      <w:lvlText w:val="%3."/>
      <w:lvlJc w:val="right"/>
      <w:pPr>
        <w:ind w:left="2367" w:hanging="180"/>
      </w:pPr>
    </w:lvl>
    <w:lvl w:ilvl="3" w:tplc="C9EE4B40">
      <w:start w:val="1"/>
      <w:numFmt w:val="decimal"/>
      <w:lvlText w:val="%4."/>
      <w:lvlJc w:val="left"/>
      <w:pPr>
        <w:ind w:left="3087" w:hanging="360"/>
      </w:pPr>
    </w:lvl>
    <w:lvl w:ilvl="4" w:tplc="6286310E">
      <w:start w:val="1"/>
      <w:numFmt w:val="lowerLetter"/>
      <w:lvlText w:val="%5."/>
      <w:lvlJc w:val="left"/>
      <w:pPr>
        <w:ind w:left="3807" w:hanging="360"/>
      </w:pPr>
    </w:lvl>
    <w:lvl w:ilvl="5" w:tplc="75D62ECA">
      <w:start w:val="1"/>
      <w:numFmt w:val="lowerRoman"/>
      <w:lvlText w:val="%6."/>
      <w:lvlJc w:val="right"/>
      <w:pPr>
        <w:ind w:left="4527" w:hanging="180"/>
      </w:pPr>
    </w:lvl>
    <w:lvl w:ilvl="6" w:tplc="4672067E">
      <w:start w:val="1"/>
      <w:numFmt w:val="decimal"/>
      <w:lvlText w:val="%7."/>
      <w:lvlJc w:val="left"/>
      <w:pPr>
        <w:ind w:left="5247" w:hanging="360"/>
      </w:pPr>
    </w:lvl>
    <w:lvl w:ilvl="7" w:tplc="6EFACF84">
      <w:start w:val="1"/>
      <w:numFmt w:val="lowerLetter"/>
      <w:lvlText w:val="%8."/>
      <w:lvlJc w:val="left"/>
      <w:pPr>
        <w:ind w:left="5967" w:hanging="360"/>
      </w:pPr>
    </w:lvl>
    <w:lvl w:ilvl="8" w:tplc="9C5286AC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9316E1"/>
    <w:multiLevelType w:val="hybridMultilevel"/>
    <w:tmpl w:val="D6065A28"/>
    <w:lvl w:ilvl="0" w:tplc="2A1E1408">
      <w:start w:val="10"/>
      <w:numFmt w:val="decimal"/>
      <w:lvlText w:val="%1"/>
      <w:legacy w:legacy="1" w:legacySpace="0" w:legacyIndent="0"/>
      <w:lvlJc w:val="left"/>
      <w:rPr>
        <w:rFonts w:ascii="Times New Roman" w:hAnsi="Times New Roman" w:cs="Times New Roman"/>
      </w:rPr>
    </w:lvl>
    <w:lvl w:ilvl="1" w:tplc="C4F466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A42A8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3CAA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B650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2656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7EAF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4C7A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9675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25757E4"/>
    <w:multiLevelType w:val="hybridMultilevel"/>
    <w:tmpl w:val="04860BD4"/>
    <w:lvl w:ilvl="0" w:tplc="2BE0B17A">
      <w:start w:val="1"/>
      <w:numFmt w:val="decimal"/>
      <w:lvlText w:val="%1."/>
      <w:lvlJc w:val="left"/>
      <w:pPr>
        <w:ind w:left="1440" w:hanging="360"/>
      </w:pPr>
    </w:lvl>
    <w:lvl w:ilvl="1" w:tplc="1A28D0FE">
      <w:start w:val="1"/>
      <w:numFmt w:val="lowerLetter"/>
      <w:lvlText w:val="%2."/>
      <w:lvlJc w:val="left"/>
      <w:pPr>
        <w:ind w:left="2160" w:hanging="360"/>
      </w:pPr>
    </w:lvl>
    <w:lvl w:ilvl="2" w:tplc="5DE24438">
      <w:start w:val="1"/>
      <w:numFmt w:val="lowerRoman"/>
      <w:lvlText w:val="%3."/>
      <w:lvlJc w:val="right"/>
      <w:pPr>
        <w:ind w:left="2880" w:hanging="180"/>
      </w:pPr>
    </w:lvl>
    <w:lvl w:ilvl="3" w:tplc="A72CED80">
      <w:start w:val="1"/>
      <w:numFmt w:val="decimal"/>
      <w:lvlText w:val="%4."/>
      <w:lvlJc w:val="left"/>
      <w:pPr>
        <w:ind w:left="3600" w:hanging="360"/>
      </w:pPr>
    </w:lvl>
    <w:lvl w:ilvl="4" w:tplc="0CB03BE6">
      <w:start w:val="1"/>
      <w:numFmt w:val="lowerLetter"/>
      <w:lvlText w:val="%5."/>
      <w:lvlJc w:val="left"/>
      <w:pPr>
        <w:ind w:left="4320" w:hanging="360"/>
      </w:pPr>
    </w:lvl>
    <w:lvl w:ilvl="5" w:tplc="70D663F8">
      <w:start w:val="1"/>
      <w:numFmt w:val="lowerRoman"/>
      <w:lvlText w:val="%6."/>
      <w:lvlJc w:val="right"/>
      <w:pPr>
        <w:ind w:left="5040" w:hanging="180"/>
      </w:pPr>
    </w:lvl>
    <w:lvl w:ilvl="6" w:tplc="7A2C70B2">
      <w:start w:val="1"/>
      <w:numFmt w:val="decimal"/>
      <w:lvlText w:val="%7."/>
      <w:lvlJc w:val="left"/>
      <w:pPr>
        <w:ind w:left="5760" w:hanging="360"/>
      </w:pPr>
    </w:lvl>
    <w:lvl w:ilvl="7" w:tplc="EA7AF8DC">
      <w:start w:val="1"/>
      <w:numFmt w:val="lowerLetter"/>
      <w:lvlText w:val="%8."/>
      <w:lvlJc w:val="left"/>
      <w:pPr>
        <w:ind w:left="6480" w:hanging="360"/>
      </w:pPr>
    </w:lvl>
    <w:lvl w:ilvl="8" w:tplc="BB52E44E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047F49"/>
    <w:multiLevelType w:val="hybridMultilevel"/>
    <w:tmpl w:val="EDC2E6F4"/>
    <w:lvl w:ilvl="0" w:tplc="C5026BB6">
      <w:start w:val="1"/>
      <w:numFmt w:val="upperRoman"/>
      <w:lvlText w:val="%1."/>
      <w:lvlJc w:val="left"/>
      <w:pPr>
        <w:ind w:left="1080" w:hanging="720"/>
      </w:pPr>
    </w:lvl>
    <w:lvl w:ilvl="1" w:tplc="9B28B994">
      <w:start w:val="1"/>
      <w:numFmt w:val="lowerLetter"/>
      <w:lvlText w:val="%2."/>
      <w:lvlJc w:val="left"/>
      <w:pPr>
        <w:ind w:left="1440" w:hanging="360"/>
      </w:pPr>
    </w:lvl>
    <w:lvl w:ilvl="2" w:tplc="D0C240BE">
      <w:start w:val="1"/>
      <w:numFmt w:val="lowerRoman"/>
      <w:lvlText w:val="%3."/>
      <w:lvlJc w:val="right"/>
      <w:pPr>
        <w:ind w:left="2160" w:hanging="180"/>
      </w:pPr>
    </w:lvl>
    <w:lvl w:ilvl="3" w:tplc="455C4852">
      <w:start w:val="1"/>
      <w:numFmt w:val="decimal"/>
      <w:lvlText w:val="%4."/>
      <w:lvlJc w:val="left"/>
      <w:pPr>
        <w:ind w:left="2880" w:hanging="360"/>
      </w:pPr>
    </w:lvl>
    <w:lvl w:ilvl="4" w:tplc="03AA12CA">
      <w:start w:val="1"/>
      <w:numFmt w:val="lowerLetter"/>
      <w:lvlText w:val="%5."/>
      <w:lvlJc w:val="left"/>
      <w:pPr>
        <w:ind w:left="3600" w:hanging="360"/>
      </w:pPr>
    </w:lvl>
    <w:lvl w:ilvl="5" w:tplc="4000A3FA">
      <w:start w:val="1"/>
      <w:numFmt w:val="lowerRoman"/>
      <w:lvlText w:val="%6."/>
      <w:lvlJc w:val="right"/>
      <w:pPr>
        <w:ind w:left="4320" w:hanging="180"/>
      </w:pPr>
    </w:lvl>
    <w:lvl w:ilvl="6" w:tplc="246C96B8">
      <w:start w:val="1"/>
      <w:numFmt w:val="decimal"/>
      <w:lvlText w:val="%7."/>
      <w:lvlJc w:val="left"/>
      <w:pPr>
        <w:ind w:left="5040" w:hanging="360"/>
      </w:pPr>
    </w:lvl>
    <w:lvl w:ilvl="7" w:tplc="85FED8AA">
      <w:start w:val="1"/>
      <w:numFmt w:val="lowerLetter"/>
      <w:lvlText w:val="%8."/>
      <w:lvlJc w:val="left"/>
      <w:pPr>
        <w:ind w:left="5760" w:hanging="360"/>
      </w:pPr>
    </w:lvl>
    <w:lvl w:ilvl="8" w:tplc="A38260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1020"/>
    <w:multiLevelType w:val="hybridMultilevel"/>
    <w:tmpl w:val="ADDC7196"/>
    <w:lvl w:ilvl="0" w:tplc="1788FD20">
      <w:start w:val="1"/>
      <w:numFmt w:val="decimal"/>
      <w:lvlText w:val="%1."/>
      <w:lvlJc w:val="left"/>
      <w:pPr>
        <w:ind w:left="1429" w:hanging="360"/>
      </w:pPr>
    </w:lvl>
    <w:lvl w:ilvl="1" w:tplc="8188E51A">
      <w:start w:val="1"/>
      <w:numFmt w:val="lowerLetter"/>
      <w:lvlText w:val="%2."/>
      <w:lvlJc w:val="left"/>
      <w:pPr>
        <w:ind w:left="2149" w:hanging="360"/>
      </w:pPr>
    </w:lvl>
    <w:lvl w:ilvl="2" w:tplc="A80A0B3A">
      <w:start w:val="1"/>
      <w:numFmt w:val="lowerRoman"/>
      <w:lvlText w:val="%3."/>
      <w:lvlJc w:val="right"/>
      <w:pPr>
        <w:ind w:left="2869" w:hanging="180"/>
      </w:pPr>
    </w:lvl>
    <w:lvl w:ilvl="3" w:tplc="28746AFA">
      <w:start w:val="1"/>
      <w:numFmt w:val="decimal"/>
      <w:lvlText w:val="%4."/>
      <w:lvlJc w:val="left"/>
      <w:pPr>
        <w:ind w:left="3589" w:hanging="360"/>
      </w:pPr>
    </w:lvl>
    <w:lvl w:ilvl="4" w:tplc="8BEC7E32">
      <w:start w:val="1"/>
      <w:numFmt w:val="lowerLetter"/>
      <w:lvlText w:val="%5."/>
      <w:lvlJc w:val="left"/>
      <w:pPr>
        <w:ind w:left="4309" w:hanging="360"/>
      </w:pPr>
    </w:lvl>
    <w:lvl w:ilvl="5" w:tplc="DFDED9C6">
      <w:start w:val="1"/>
      <w:numFmt w:val="lowerRoman"/>
      <w:lvlText w:val="%6."/>
      <w:lvlJc w:val="right"/>
      <w:pPr>
        <w:ind w:left="5029" w:hanging="180"/>
      </w:pPr>
    </w:lvl>
    <w:lvl w:ilvl="6" w:tplc="0B505618">
      <w:start w:val="1"/>
      <w:numFmt w:val="decimal"/>
      <w:lvlText w:val="%7."/>
      <w:lvlJc w:val="left"/>
      <w:pPr>
        <w:ind w:left="5749" w:hanging="360"/>
      </w:pPr>
    </w:lvl>
    <w:lvl w:ilvl="7" w:tplc="3482EB0E">
      <w:start w:val="1"/>
      <w:numFmt w:val="lowerLetter"/>
      <w:lvlText w:val="%8."/>
      <w:lvlJc w:val="left"/>
      <w:pPr>
        <w:ind w:left="6469" w:hanging="360"/>
      </w:pPr>
    </w:lvl>
    <w:lvl w:ilvl="8" w:tplc="2180952A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0D022D"/>
    <w:multiLevelType w:val="hybridMultilevel"/>
    <w:tmpl w:val="2CC26B04"/>
    <w:lvl w:ilvl="0" w:tplc="182222B4">
      <w:start w:val="1"/>
      <w:numFmt w:val="decimal"/>
      <w:lvlText w:val="%1."/>
      <w:lvlJc w:val="left"/>
      <w:pPr>
        <w:ind w:left="1440" w:hanging="360"/>
      </w:pPr>
    </w:lvl>
    <w:lvl w:ilvl="1" w:tplc="A1941A2A">
      <w:start w:val="1"/>
      <w:numFmt w:val="lowerLetter"/>
      <w:lvlText w:val="%2."/>
      <w:lvlJc w:val="left"/>
      <w:pPr>
        <w:ind w:left="2160" w:hanging="360"/>
      </w:pPr>
    </w:lvl>
    <w:lvl w:ilvl="2" w:tplc="463CE8C4">
      <w:start w:val="1"/>
      <w:numFmt w:val="lowerRoman"/>
      <w:lvlText w:val="%3."/>
      <w:lvlJc w:val="right"/>
      <w:pPr>
        <w:ind w:left="2880" w:hanging="180"/>
      </w:pPr>
    </w:lvl>
    <w:lvl w:ilvl="3" w:tplc="497EED76">
      <w:start w:val="1"/>
      <w:numFmt w:val="decimal"/>
      <w:lvlText w:val="%4."/>
      <w:lvlJc w:val="left"/>
      <w:pPr>
        <w:ind w:left="3600" w:hanging="360"/>
      </w:pPr>
    </w:lvl>
    <w:lvl w:ilvl="4" w:tplc="81B20D16">
      <w:start w:val="1"/>
      <w:numFmt w:val="lowerLetter"/>
      <w:lvlText w:val="%5."/>
      <w:lvlJc w:val="left"/>
      <w:pPr>
        <w:ind w:left="4320" w:hanging="360"/>
      </w:pPr>
    </w:lvl>
    <w:lvl w:ilvl="5" w:tplc="60D67B52">
      <w:start w:val="1"/>
      <w:numFmt w:val="lowerRoman"/>
      <w:lvlText w:val="%6."/>
      <w:lvlJc w:val="right"/>
      <w:pPr>
        <w:ind w:left="5040" w:hanging="180"/>
      </w:pPr>
    </w:lvl>
    <w:lvl w:ilvl="6" w:tplc="5B203F5A">
      <w:start w:val="1"/>
      <w:numFmt w:val="decimal"/>
      <w:lvlText w:val="%7."/>
      <w:lvlJc w:val="left"/>
      <w:pPr>
        <w:ind w:left="5760" w:hanging="360"/>
      </w:pPr>
    </w:lvl>
    <w:lvl w:ilvl="7" w:tplc="D744ED34">
      <w:start w:val="1"/>
      <w:numFmt w:val="lowerLetter"/>
      <w:lvlText w:val="%8."/>
      <w:lvlJc w:val="left"/>
      <w:pPr>
        <w:ind w:left="6480" w:hanging="360"/>
      </w:pPr>
    </w:lvl>
    <w:lvl w:ilvl="8" w:tplc="6542EAB4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A264F4"/>
    <w:multiLevelType w:val="hybridMultilevel"/>
    <w:tmpl w:val="8852396C"/>
    <w:lvl w:ilvl="0" w:tplc="4CCCC360">
      <w:start w:val="1"/>
      <w:numFmt w:val="decimal"/>
      <w:lvlText w:val="%1."/>
      <w:lvlJc w:val="left"/>
      <w:pPr>
        <w:ind w:left="720" w:hanging="360"/>
      </w:pPr>
    </w:lvl>
    <w:lvl w:ilvl="1" w:tplc="C7AEF758">
      <w:start w:val="1"/>
      <w:numFmt w:val="lowerLetter"/>
      <w:lvlText w:val="%2."/>
      <w:lvlJc w:val="left"/>
      <w:pPr>
        <w:ind w:left="1440" w:hanging="360"/>
      </w:pPr>
    </w:lvl>
    <w:lvl w:ilvl="2" w:tplc="6CC2CCF6">
      <w:start w:val="1"/>
      <w:numFmt w:val="lowerRoman"/>
      <w:lvlText w:val="%3."/>
      <w:lvlJc w:val="right"/>
      <w:pPr>
        <w:ind w:left="2160" w:hanging="180"/>
      </w:pPr>
    </w:lvl>
    <w:lvl w:ilvl="3" w:tplc="75CEF0C2">
      <w:start w:val="1"/>
      <w:numFmt w:val="decimal"/>
      <w:lvlText w:val="%4."/>
      <w:lvlJc w:val="left"/>
      <w:pPr>
        <w:ind w:left="2880" w:hanging="360"/>
      </w:pPr>
    </w:lvl>
    <w:lvl w:ilvl="4" w:tplc="F02A22AC">
      <w:start w:val="1"/>
      <w:numFmt w:val="lowerLetter"/>
      <w:lvlText w:val="%5."/>
      <w:lvlJc w:val="left"/>
      <w:pPr>
        <w:ind w:left="3600" w:hanging="360"/>
      </w:pPr>
    </w:lvl>
    <w:lvl w:ilvl="5" w:tplc="AD284D46">
      <w:start w:val="1"/>
      <w:numFmt w:val="lowerRoman"/>
      <w:lvlText w:val="%6."/>
      <w:lvlJc w:val="right"/>
      <w:pPr>
        <w:ind w:left="4320" w:hanging="180"/>
      </w:pPr>
    </w:lvl>
    <w:lvl w:ilvl="6" w:tplc="F3A6B7F0">
      <w:start w:val="1"/>
      <w:numFmt w:val="decimal"/>
      <w:lvlText w:val="%7."/>
      <w:lvlJc w:val="left"/>
      <w:pPr>
        <w:ind w:left="5040" w:hanging="360"/>
      </w:pPr>
    </w:lvl>
    <w:lvl w:ilvl="7" w:tplc="FBF8171C">
      <w:start w:val="1"/>
      <w:numFmt w:val="lowerLetter"/>
      <w:lvlText w:val="%8."/>
      <w:lvlJc w:val="left"/>
      <w:pPr>
        <w:ind w:left="5760" w:hanging="360"/>
      </w:pPr>
    </w:lvl>
    <w:lvl w:ilvl="8" w:tplc="E37478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1A5E"/>
    <w:multiLevelType w:val="hybridMultilevel"/>
    <w:tmpl w:val="9160B5AC"/>
    <w:lvl w:ilvl="0" w:tplc="11D45AF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3C610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2AF3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1418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7AB4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58A4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0035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0493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7A06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F8745D0"/>
    <w:multiLevelType w:val="hybridMultilevel"/>
    <w:tmpl w:val="0BF87F92"/>
    <w:lvl w:ilvl="0" w:tplc="7AE62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9402E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385D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12B5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107E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DAE5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D25D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9E46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50295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0D1386D"/>
    <w:multiLevelType w:val="hybridMultilevel"/>
    <w:tmpl w:val="DD1AC740"/>
    <w:lvl w:ilvl="0" w:tplc="567C252C">
      <w:start w:val="1"/>
      <w:numFmt w:val="decimal"/>
      <w:lvlText w:val="%1."/>
      <w:lvlJc w:val="left"/>
      <w:pPr>
        <w:ind w:left="720" w:hanging="360"/>
      </w:pPr>
    </w:lvl>
    <w:lvl w:ilvl="1" w:tplc="70500864">
      <w:start w:val="1"/>
      <w:numFmt w:val="lowerLetter"/>
      <w:lvlText w:val="%2."/>
      <w:lvlJc w:val="left"/>
      <w:pPr>
        <w:ind w:left="1440" w:hanging="360"/>
      </w:pPr>
    </w:lvl>
    <w:lvl w:ilvl="2" w:tplc="4300E9BA">
      <w:start w:val="1"/>
      <w:numFmt w:val="lowerRoman"/>
      <w:lvlText w:val="%3."/>
      <w:lvlJc w:val="right"/>
      <w:pPr>
        <w:ind w:left="2160" w:hanging="180"/>
      </w:pPr>
    </w:lvl>
    <w:lvl w:ilvl="3" w:tplc="28CC6BD4">
      <w:start w:val="1"/>
      <w:numFmt w:val="decimal"/>
      <w:lvlText w:val="%4."/>
      <w:lvlJc w:val="left"/>
      <w:pPr>
        <w:ind w:left="2880" w:hanging="360"/>
      </w:pPr>
    </w:lvl>
    <w:lvl w:ilvl="4" w:tplc="2F6A55D8">
      <w:start w:val="1"/>
      <w:numFmt w:val="lowerLetter"/>
      <w:lvlText w:val="%5."/>
      <w:lvlJc w:val="left"/>
      <w:pPr>
        <w:ind w:left="3600" w:hanging="360"/>
      </w:pPr>
    </w:lvl>
    <w:lvl w:ilvl="5" w:tplc="CB8E8566">
      <w:start w:val="1"/>
      <w:numFmt w:val="lowerRoman"/>
      <w:lvlText w:val="%6."/>
      <w:lvlJc w:val="right"/>
      <w:pPr>
        <w:ind w:left="4320" w:hanging="180"/>
      </w:pPr>
    </w:lvl>
    <w:lvl w:ilvl="6" w:tplc="33B61914">
      <w:start w:val="1"/>
      <w:numFmt w:val="decimal"/>
      <w:lvlText w:val="%7."/>
      <w:lvlJc w:val="left"/>
      <w:pPr>
        <w:ind w:left="5040" w:hanging="360"/>
      </w:pPr>
    </w:lvl>
    <w:lvl w:ilvl="7" w:tplc="54F0DAB8">
      <w:start w:val="1"/>
      <w:numFmt w:val="lowerLetter"/>
      <w:lvlText w:val="%8."/>
      <w:lvlJc w:val="left"/>
      <w:pPr>
        <w:ind w:left="5760" w:hanging="360"/>
      </w:pPr>
    </w:lvl>
    <w:lvl w:ilvl="8" w:tplc="70A28DC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21218"/>
    <w:multiLevelType w:val="hybridMultilevel"/>
    <w:tmpl w:val="9A3A4D92"/>
    <w:lvl w:ilvl="0" w:tplc="55EE1CC0">
      <w:start w:val="1"/>
      <w:numFmt w:val="decimal"/>
      <w:lvlText w:val="%1."/>
      <w:lvlJc w:val="left"/>
      <w:pPr>
        <w:ind w:left="720" w:hanging="360"/>
      </w:pPr>
    </w:lvl>
    <w:lvl w:ilvl="1" w:tplc="5770F7C2">
      <w:start w:val="1"/>
      <w:numFmt w:val="lowerLetter"/>
      <w:lvlText w:val="%2."/>
      <w:lvlJc w:val="left"/>
      <w:pPr>
        <w:ind w:left="1440" w:hanging="360"/>
      </w:pPr>
    </w:lvl>
    <w:lvl w:ilvl="2" w:tplc="7D48AAB8">
      <w:start w:val="1"/>
      <w:numFmt w:val="lowerRoman"/>
      <w:lvlText w:val="%3."/>
      <w:lvlJc w:val="right"/>
      <w:pPr>
        <w:ind w:left="2160" w:hanging="180"/>
      </w:pPr>
    </w:lvl>
    <w:lvl w:ilvl="3" w:tplc="FAF43084">
      <w:start w:val="1"/>
      <w:numFmt w:val="decimal"/>
      <w:lvlText w:val="%4."/>
      <w:lvlJc w:val="left"/>
      <w:pPr>
        <w:ind w:left="2880" w:hanging="360"/>
      </w:pPr>
    </w:lvl>
    <w:lvl w:ilvl="4" w:tplc="7F9ABE28">
      <w:start w:val="1"/>
      <w:numFmt w:val="lowerLetter"/>
      <w:lvlText w:val="%5."/>
      <w:lvlJc w:val="left"/>
      <w:pPr>
        <w:ind w:left="3600" w:hanging="360"/>
      </w:pPr>
    </w:lvl>
    <w:lvl w:ilvl="5" w:tplc="AA142CDE">
      <w:start w:val="1"/>
      <w:numFmt w:val="lowerRoman"/>
      <w:lvlText w:val="%6."/>
      <w:lvlJc w:val="right"/>
      <w:pPr>
        <w:ind w:left="4320" w:hanging="180"/>
      </w:pPr>
    </w:lvl>
    <w:lvl w:ilvl="6" w:tplc="CA1083FC">
      <w:start w:val="1"/>
      <w:numFmt w:val="decimal"/>
      <w:lvlText w:val="%7."/>
      <w:lvlJc w:val="left"/>
      <w:pPr>
        <w:ind w:left="5040" w:hanging="360"/>
      </w:pPr>
    </w:lvl>
    <w:lvl w:ilvl="7" w:tplc="F6E2029C">
      <w:start w:val="1"/>
      <w:numFmt w:val="lowerLetter"/>
      <w:lvlText w:val="%8."/>
      <w:lvlJc w:val="left"/>
      <w:pPr>
        <w:ind w:left="5760" w:hanging="360"/>
      </w:pPr>
    </w:lvl>
    <w:lvl w:ilvl="8" w:tplc="7656251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5444A"/>
    <w:multiLevelType w:val="hybridMultilevel"/>
    <w:tmpl w:val="10364D0C"/>
    <w:lvl w:ilvl="0" w:tplc="41BE6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6"/>
        <w:szCs w:val="26"/>
      </w:rPr>
    </w:lvl>
    <w:lvl w:ilvl="1" w:tplc="9CFCE97A">
      <w:start w:val="1"/>
      <w:numFmt w:val="lowerLetter"/>
      <w:lvlText w:val="%2."/>
      <w:lvlJc w:val="left"/>
      <w:pPr>
        <w:ind w:left="1440" w:hanging="360"/>
      </w:pPr>
    </w:lvl>
    <w:lvl w:ilvl="2" w:tplc="7FE63F36">
      <w:start w:val="1"/>
      <w:numFmt w:val="lowerRoman"/>
      <w:lvlText w:val="%3."/>
      <w:lvlJc w:val="right"/>
      <w:pPr>
        <w:ind w:left="2160" w:hanging="180"/>
      </w:pPr>
    </w:lvl>
    <w:lvl w:ilvl="3" w:tplc="888CC540">
      <w:start w:val="1"/>
      <w:numFmt w:val="decimal"/>
      <w:lvlText w:val="%4."/>
      <w:lvlJc w:val="left"/>
      <w:pPr>
        <w:ind w:left="2880" w:hanging="360"/>
      </w:pPr>
    </w:lvl>
    <w:lvl w:ilvl="4" w:tplc="B2E6BAE0">
      <w:start w:val="1"/>
      <w:numFmt w:val="lowerLetter"/>
      <w:lvlText w:val="%5."/>
      <w:lvlJc w:val="left"/>
      <w:pPr>
        <w:ind w:left="3600" w:hanging="360"/>
      </w:pPr>
    </w:lvl>
    <w:lvl w:ilvl="5" w:tplc="CF32267E">
      <w:start w:val="1"/>
      <w:numFmt w:val="lowerRoman"/>
      <w:lvlText w:val="%6."/>
      <w:lvlJc w:val="right"/>
      <w:pPr>
        <w:ind w:left="4320" w:hanging="180"/>
      </w:pPr>
    </w:lvl>
    <w:lvl w:ilvl="6" w:tplc="0D9EE858">
      <w:start w:val="1"/>
      <w:numFmt w:val="decimal"/>
      <w:lvlText w:val="%7."/>
      <w:lvlJc w:val="left"/>
      <w:pPr>
        <w:ind w:left="5040" w:hanging="360"/>
      </w:pPr>
    </w:lvl>
    <w:lvl w:ilvl="7" w:tplc="05CCA6C6">
      <w:start w:val="1"/>
      <w:numFmt w:val="lowerLetter"/>
      <w:lvlText w:val="%8."/>
      <w:lvlJc w:val="left"/>
      <w:pPr>
        <w:ind w:left="5760" w:hanging="360"/>
      </w:pPr>
    </w:lvl>
    <w:lvl w:ilvl="8" w:tplc="8E88866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D7EE2"/>
    <w:multiLevelType w:val="hybridMultilevel"/>
    <w:tmpl w:val="F1D07632"/>
    <w:lvl w:ilvl="0" w:tplc="E682B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A2B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C4C8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0AB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2216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F41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8F1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28BF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CA5E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CA0790"/>
    <w:multiLevelType w:val="hybridMultilevel"/>
    <w:tmpl w:val="8EA0065E"/>
    <w:lvl w:ilvl="0" w:tplc="C69CFF66">
      <w:start w:val="1"/>
      <w:numFmt w:val="decimal"/>
      <w:lvlText w:val="%1."/>
      <w:lvlJc w:val="left"/>
      <w:pPr>
        <w:ind w:left="927" w:hanging="360"/>
      </w:pPr>
    </w:lvl>
    <w:lvl w:ilvl="1" w:tplc="80362CCC">
      <w:start w:val="1"/>
      <w:numFmt w:val="lowerLetter"/>
      <w:lvlText w:val="%2."/>
      <w:lvlJc w:val="left"/>
      <w:pPr>
        <w:ind w:left="1647" w:hanging="360"/>
      </w:pPr>
    </w:lvl>
    <w:lvl w:ilvl="2" w:tplc="04CE9FB4">
      <w:start w:val="1"/>
      <w:numFmt w:val="lowerRoman"/>
      <w:lvlText w:val="%3."/>
      <w:lvlJc w:val="right"/>
      <w:pPr>
        <w:ind w:left="2367" w:hanging="180"/>
      </w:pPr>
    </w:lvl>
    <w:lvl w:ilvl="3" w:tplc="27EAC750">
      <w:start w:val="1"/>
      <w:numFmt w:val="decimal"/>
      <w:lvlText w:val="%4."/>
      <w:lvlJc w:val="left"/>
      <w:pPr>
        <w:ind w:left="3087" w:hanging="360"/>
      </w:pPr>
    </w:lvl>
    <w:lvl w:ilvl="4" w:tplc="E2462FCC">
      <w:start w:val="1"/>
      <w:numFmt w:val="lowerLetter"/>
      <w:lvlText w:val="%5."/>
      <w:lvlJc w:val="left"/>
      <w:pPr>
        <w:ind w:left="3807" w:hanging="360"/>
      </w:pPr>
    </w:lvl>
    <w:lvl w:ilvl="5" w:tplc="EE42DC0A">
      <w:start w:val="1"/>
      <w:numFmt w:val="lowerRoman"/>
      <w:lvlText w:val="%6."/>
      <w:lvlJc w:val="right"/>
      <w:pPr>
        <w:ind w:left="4527" w:hanging="180"/>
      </w:pPr>
    </w:lvl>
    <w:lvl w:ilvl="6" w:tplc="0F3E140A">
      <w:start w:val="1"/>
      <w:numFmt w:val="decimal"/>
      <w:lvlText w:val="%7."/>
      <w:lvlJc w:val="left"/>
      <w:pPr>
        <w:ind w:left="5247" w:hanging="360"/>
      </w:pPr>
    </w:lvl>
    <w:lvl w:ilvl="7" w:tplc="285833DC">
      <w:start w:val="1"/>
      <w:numFmt w:val="lowerLetter"/>
      <w:lvlText w:val="%8."/>
      <w:lvlJc w:val="left"/>
      <w:pPr>
        <w:ind w:left="5967" w:hanging="360"/>
      </w:pPr>
    </w:lvl>
    <w:lvl w:ilvl="8" w:tplc="F88464F2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ED6BE7"/>
    <w:multiLevelType w:val="hybridMultilevel"/>
    <w:tmpl w:val="A926B520"/>
    <w:lvl w:ilvl="0" w:tplc="28744A32">
      <w:start w:val="1"/>
      <w:numFmt w:val="decimal"/>
      <w:lvlText w:val="%1."/>
      <w:lvlJc w:val="left"/>
      <w:pPr>
        <w:ind w:left="1236" w:hanging="810"/>
      </w:pPr>
    </w:lvl>
    <w:lvl w:ilvl="1" w:tplc="EB560698">
      <w:start w:val="1"/>
      <w:numFmt w:val="lowerLetter"/>
      <w:lvlText w:val="%2."/>
      <w:lvlJc w:val="left"/>
      <w:pPr>
        <w:ind w:left="1506" w:hanging="360"/>
      </w:pPr>
    </w:lvl>
    <w:lvl w:ilvl="2" w:tplc="4BEAA92E">
      <w:start w:val="1"/>
      <w:numFmt w:val="lowerRoman"/>
      <w:lvlText w:val="%3."/>
      <w:lvlJc w:val="right"/>
      <w:pPr>
        <w:ind w:left="2226" w:hanging="180"/>
      </w:pPr>
    </w:lvl>
    <w:lvl w:ilvl="3" w:tplc="CA54ADD6">
      <w:start w:val="1"/>
      <w:numFmt w:val="decimal"/>
      <w:lvlText w:val="%4."/>
      <w:lvlJc w:val="left"/>
      <w:pPr>
        <w:ind w:left="2946" w:hanging="360"/>
      </w:pPr>
    </w:lvl>
    <w:lvl w:ilvl="4" w:tplc="9A402116">
      <w:start w:val="1"/>
      <w:numFmt w:val="lowerLetter"/>
      <w:lvlText w:val="%5."/>
      <w:lvlJc w:val="left"/>
      <w:pPr>
        <w:ind w:left="3666" w:hanging="360"/>
      </w:pPr>
    </w:lvl>
    <w:lvl w:ilvl="5" w:tplc="AAFAA2A4">
      <w:start w:val="1"/>
      <w:numFmt w:val="lowerRoman"/>
      <w:lvlText w:val="%6."/>
      <w:lvlJc w:val="right"/>
      <w:pPr>
        <w:ind w:left="4386" w:hanging="180"/>
      </w:pPr>
    </w:lvl>
    <w:lvl w:ilvl="6" w:tplc="0FC075F6">
      <w:start w:val="1"/>
      <w:numFmt w:val="decimal"/>
      <w:lvlText w:val="%7."/>
      <w:lvlJc w:val="left"/>
      <w:pPr>
        <w:ind w:left="5106" w:hanging="360"/>
      </w:pPr>
    </w:lvl>
    <w:lvl w:ilvl="7" w:tplc="FEB0411E">
      <w:start w:val="1"/>
      <w:numFmt w:val="lowerLetter"/>
      <w:lvlText w:val="%8."/>
      <w:lvlJc w:val="left"/>
      <w:pPr>
        <w:ind w:left="5826" w:hanging="360"/>
      </w:pPr>
    </w:lvl>
    <w:lvl w:ilvl="8" w:tplc="A4FAA61C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2A62D3"/>
    <w:multiLevelType w:val="hybridMultilevel"/>
    <w:tmpl w:val="2EAAB8F6"/>
    <w:lvl w:ilvl="0" w:tplc="3ED256F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734E09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2B48F4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17A287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B98DD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C06EB8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6024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AE4D9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5F2600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CB415CC"/>
    <w:multiLevelType w:val="hybridMultilevel"/>
    <w:tmpl w:val="CFD017CE"/>
    <w:lvl w:ilvl="0" w:tplc="8CE81220">
      <w:numFmt w:val="decimal"/>
      <w:lvlText w:val="*"/>
      <w:lvlJc w:val="left"/>
    </w:lvl>
    <w:lvl w:ilvl="1" w:tplc="C76C33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1E17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D8FF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E48F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5654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E67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52D4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9EAC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E657708"/>
    <w:multiLevelType w:val="hybridMultilevel"/>
    <w:tmpl w:val="82489B6A"/>
    <w:lvl w:ilvl="0" w:tplc="DF72BCEC">
      <w:start w:val="1"/>
      <w:numFmt w:val="decimal"/>
      <w:lvlText w:val="%1."/>
      <w:lvlJc w:val="left"/>
      <w:pPr>
        <w:ind w:left="720" w:hanging="360"/>
      </w:pPr>
    </w:lvl>
    <w:lvl w:ilvl="1" w:tplc="632CF666">
      <w:start w:val="1"/>
      <w:numFmt w:val="lowerLetter"/>
      <w:lvlText w:val="%2."/>
      <w:lvlJc w:val="left"/>
      <w:pPr>
        <w:ind w:left="1440" w:hanging="360"/>
      </w:pPr>
    </w:lvl>
    <w:lvl w:ilvl="2" w:tplc="2D6CCDA8">
      <w:start w:val="1"/>
      <w:numFmt w:val="lowerRoman"/>
      <w:lvlText w:val="%3."/>
      <w:lvlJc w:val="right"/>
      <w:pPr>
        <w:ind w:left="2160" w:hanging="180"/>
      </w:pPr>
    </w:lvl>
    <w:lvl w:ilvl="3" w:tplc="46F6D0B2">
      <w:start w:val="1"/>
      <w:numFmt w:val="decimal"/>
      <w:lvlText w:val="%4."/>
      <w:lvlJc w:val="left"/>
      <w:pPr>
        <w:ind w:left="2880" w:hanging="360"/>
      </w:pPr>
    </w:lvl>
    <w:lvl w:ilvl="4" w:tplc="F4D667FE">
      <w:start w:val="1"/>
      <w:numFmt w:val="lowerLetter"/>
      <w:lvlText w:val="%5."/>
      <w:lvlJc w:val="left"/>
      <w:pPr>
        <w:ind w:left="3600" w:hanging="360"/>
      </w:pPr>
    </w:lvl>
    <w:lvl w:ilvl="5" w:tplc="DF520C0E">
      <w:start w:val="1"/>
      <w:numFmt w:val="lowerRoman"/>
      <w:lvlText w:val="%6."/>
      <w:lvlJc w:val="right"/>
      <w:pPr>
        <w:ind w:left="4320" w:hanging="180"/>
      </w:pPr>
    </w:lvl>
    <w:lvl w:ilvl="6" w:tplc="CD9C8F72">
      <w:start w:val="1"/>
      <w:numFmt w:val="decimal"/>
      <w:lvlText w:val="%7."/>
      <w:lvlJc w:val="left"/>
      <w:pPr>
        <w:ind w:left="5040" w:hanging="360"/>
      </w:pPr>
    </w:lvl>
    <w:lvl w:ilvl="7" w:tplc="8BA4AB70">
      <w:start w:val="1"/>
      <w:numFmt w:val="lowerLetter"/>
      <w:lvlText w:val="%8."/>
      <w:lvlJc w:val="left"/>
      <w:pPr>
        <w:ind w:left="5760" w:hanging="360"/>
      </w:pPr>
    </w:lvl>
    <w:lvl w:ilvl="8" w:tplc="735C008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62277"/>
    <w:multiLevelType w:val="hybridMultilevel"/>
    <w:tmpl w:val="E3327B2A"/>
    <w:lvl w:ilvl="0" w:tplc="7722E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74C6D2A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2" w:tplc="5D24A1CA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3" w:tplc="5BBE18B8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4" w:tplc="A1E2DC64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5" w:tplc="9182D4DC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6" w:tplc="8B163F1C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7" w:tplc="715650FA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8" w:tplc="081203BA">
      <w:numFmt w:val="decimal"/>
      <w:suff w:val="nothing"/>
      <w:lvlText w:val=""/>
      <w:lvlJc w:val="left"/>
      <w:pPr>
        <w:tabs>
          <w:tab w:val="num" w:pos="-567"/>
        </w:tabs>
        <w:ind w:left="-567" w:firstLine="0"/>
      </w:pPr>
    </w:lvl>
  </w:abstractNum>
  <w:abstractNum w:abstractNumId="21" w15:restartNumberingAfterBreak="0">
    <w:nsid w:val="47AB3A10"/>
    <w:multiLevelType w:val="hybridMultilevel"/>
    <w:tmpl w:val="5FC4434C"/>
    <w:lvl w:ilvl="0" w:tplc="2872ECF8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6BF2C47E">
      <w:start w:val="1"/>
      <w:numFmt w:val="lowerLetter"/>
      <w:lvlText w:val="%2."/>
      <w:lvlJc w:val="left"/>
      <w:pPr>
        <w:ind w:left="1647" w:hanging="360"/>
      </w:pPr>
    </w:lvl>
    <w:lvl w:ilvl="2" w:tplc="AAA06284">
      <w:start w:val="1"/>
      <w:numFmt w:val="lowerRoman"/>
      <w:lvlText w:val="%3."/>
      <w:lvlJc w:val="right"/>
      <w:pPr>
        <w:ind w:left="2367" w:hanging="180"/>
      </w:pPr>
    </w:lvl>
    <w:lvl w:ilvl="3" w:tplc="FEE43274">
      <w:start w:val="1"/>
      <w:numFmt w:val="decimal"/>
      <w:lvlText w:val="%4."/>
      <w:lvlJc w:val="left"/>
      <w:pPr>
        <w:ind w:left="3087" w:hanging="360"/>
      </w:pPr>
    </w:lvl>
    <w:lvl w:ilvl="4" w:tplc="148C852A">
      <w:start w:val="1"/>
      <w:numFmt w:val="lowerLetter"/>
      <w:lvlText w:val="%5."/>
      <w:lvlJc w:val="left"/>
      <w:pPr>
        <w:ind w:left="3807" w:hanging="360"/>
      </w:pPr>
    </w:lvl>
    <w:lvl w:ilvl="5" w:tplc="3CD05DE6">
      <w:start w:val="1"/>
      <w:numFmt w:val="lowerRoman"/>
      <w:lvlText w:val="%6."/>
      <w:lvlJc w:val="right"/>
      <w:pPr>
        <w:ind w:left="4527" w:hanging="180"/>
      </w:pPr>
    </w:lvl>
    <w:lvl w:ilvl="6" w:tplc="DF685BC0">
      <w:start w:val="1"/>
      <w:numFmt w:val="decimal"/>
      <w:lvlText w:val="%7."/>
      <w:lvlJc w:val="left"/>
      <w:pPr>
        <w:ind w:left="5247" w:hanging="360"/>
      </w:pPr>
    </w:lvl>
    <w:lvl w:ilvl="7" w:tplc="6E7CED4C">
      <w:start w:val="1"/>
      <w:numFmt w:val="lowerLetter"/>
      <w:lvlText w:val="%8."/>
      <w:lvlJc w:val="left"/>
      <w:pPr>
        <w:ind w:left="5967" w:hanging="360"/>
      </w:pPr>
    </w:lvl>
    <w:lvl w:ilvl="8" w:tplc="25E4FBE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A6B404C"/>
    <w:multiLevelType w:val="hybridMultilevel"/>
    <w:tmpl w:val="E7CE51E6"/>
    <w:lvl w:ilvl="0" w:tplc="5094B5AE">
      <w:start w:val="1"/>
      <w:numFmt w:val="decimal"/>
      <w:lvlText w:val="%1."/>
      <w:lvlJc w:val="left"/>
      <w:pPr>
        <w:ind w:left="1440" w:hanging="360"/>
      </w:pPr>
    </w:lvl>
    <w:lvl w:ilvl="1" w:tplc="6F0230F8">
      <w:start w:val="1"/>
      <w:numFmt w:val="lowerLetter"/>
      <w:lvlText w:val="%2."/>
      <w:lvlJc w:val="left"/>
      <w:pPr>
        <w:ind w:left="2160" w:hanging="360"/>
      </w:pPr>
    </w:lvl>
    <w:lvl w:ilvl="2" w:tplc="19C2A072">
      <w:start w:val="1"/>
      <w:numFmt w:val="lowerRoman"/>
      <w:lvlText w:val="%3."/>
      <w:lvlJc w:val="right"/>
      <w:pPr>
        <w:ind w:left="2880" w:hanging="180"/>
      </w:pPr>
    </w:lvl>
    <w:lvl w:ilvl="3" w:tplc="9C5CEC5A">
      <w:start w:val="1"/>
      <w:numFmt w:val="decimal"/>
      <w:lvlText w:val="%4."/>
      <w:lvlJc w:val="left"/>
      <w:pPr>
        <w:ind w:left="3600" w:hanging="360"/>
      </w:pPr>
    </w:lvl>
    <w:lvl w:ilvl="4" w:tplc="E076C160">
      <w:start w:val="1"/>
      <w:numFmt w:val="lowerLetter"/>
      <w:lvlText w:val="%5."/>
      <w:lvlJc w:val="left"/>
      <w:pPr>
        <w:ind w:left="4320" w:hanging="360"/>
      </w:pPr>
    </w:lvl>
    <w:lvl w:ilvl="5" w:tplc="1A60130C">
      <w:start w:val="1"/>
      <w:numFmt w:val="lowerRoman"/>
      <w:lvlText w:val="%6."/>
      <w:lvlJc w:val="right"/>
      <w:pPr>
        <w:ind w:left="5040" w:hanging="180"/>
      </w:pPr>
    </w:lvl>
    <w:lvl w:ilvl="6" w:tplc="1C843480">
      <w:start w:val="1"/>
      <w:numFmt w:val="decimal"/>
      <w:lvlText w:val="%7."/>
      <w:lvlJc w:val="left"/>
      <w:pPr>
        <w:ind w:left="5760" w:hanging="360"/>
      </w:pPr>
    </w:lvl>
    <w:lvl w:ilvl="7" w:tplc="82045960">
      <w:start w:val="1"/>
      <w:numFmt w:val="lowerLetter"/>
      <w:lvlText w:val="%8."/>
      <w:lvlJc w:val="left"/>
      <w:pPr>
        <w:ind w:left="6480" w:hanging="360"/>
      </w:pPr>
    </w:lvl>
    <w:lvl w:ilvl="8" w:tplc="38FA2F9E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083D19"/>
    <w:multiLevelType w:val="multilevel"/>
    <w:tmpl w:val="7CB46470"/>
    <w:lvl w:ilvl="0">
      <w:start w:val="1"/>
      <w:numFmt w:val="decimal"/>
      <w:pStyle w:val="a0"/>
      <w:suff w:val="space"/>
      <w:lvlText w:val="%1."/>
      <w:lvlJc w:val="center"/>
      <w:pPr>
        <w:ind w:left="7514" w:firstLine="0"/>
      </w:pPr>
      <w:rPr>
        <w:b/>
      </w:rPr>
    </w:lvl>
    <w:lvl w:ilvl="1">
      <w:start w:val="1"/>
      <w:numFmt w:val="decimal"/>
      <w:suff w:val="nothing"/>
      <w:lvlText w:val="%2"/>
      <w:lvlJc w:val="left"/>
      <w:pPr>
        <w:ind w:left="0" w:firstLine="851"/>
      </w:pPr>
    </w:lvl>
    <w:lvl w:ilvl="2">
      <w:start w:val="1"/>
      <w:numFmt w:val="decimal"/>
      <w:suff w:val="space"/>
      <w:lvlText w:val="%1.%3."/>
      <w:lvlJc w:val="left"/>
      <w:pPr>
        <w:ind w:left="0" w:firstLine="851"/>
      </w:pPr>
    </w:lvl>
    <w:lvl w:ilvl="3">
      <w:start w:val="1"/>
      <w:numFmt w:val="decimal"/>
      <w:suff w:val="nothing"/>
      <w:lvlText w:val=""/>
      <w:lvlJc w:val="left"/>
      <w:pPr>
        <w:ind w:left="0" w:firstLine="851"/>
      </w:pPr>
    </w:lvl>
    <w:lvl w:ilvl="4">
      <w:start w:val="1"/>
      <w:numFmt w:val="decimal"/>
      <w:suff w:val="space"/>
      <w:lvlText w:val="%1.%3.%5."/>
      <w:lvlJc w:val="left"/>
      <w:pPr>
        <w:ind w:left="0" w:firstLine="851"/>
      </w:pPr>
      <w:rPr>
        <w:vertAlign w:val="baseline"/>
      </w:rPr>
    </w:lvl>
    <w:lvl w:ilvl="5">
      <w:start w:val="1"/>
      <w:numFmt w:val="decimal"/>
      <w:suff w:val="nothing"/>
      <w:lvlText w:val=""/>
      <w:lvlJc w:val="left"/>
      <w:pPr>
        <w:ind w:left="0" w:firstLine="851"/>
      </w:pPr>
    </w:lvl>
    <w:lvl w:ilvl="6">
      <w:start w:val="1"/>
      <w:numFmt w:val="thaiNumbers"/>
      <w:suff w:val="space"/>
      <w:lvlText w:val="%7)"/>
      <w:lvlJc w:val="left"/>
      <w:pPr>
        <w:ind w:left="0" w:firstLine="851"/>
      </w:pPr>
      <w:rPr>
        <w:vertAlign w:val="baseline"/>
      </w:rPr>
    </w:lvl>
    <w:lvl w:ilvl="7">
      <w:start w:val="1"/>
      <w:numFmt w:val="decimal"/>
      <w:suff w:val="nothing"/>
      <w:lvlText w:val="%8"/>
      <w:lvlJc w:val="left"/>
      <w:pPr>
        <w:ind w:left="0" w:firstLine="851"/>
      </w:p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</w:lvl>
  </w:abstractNum>
  <w:abstractNum w:abstractNumId="24" w15:restartNumberingAfterBreak="0">
    <w:nsid w:val="50E8111F"/>
    <w:multiLevelType w:val="hybridMultilevel"/>
    <w:tmpl w:val="EDC8D38E"/>
    <w:lvl w:ilvl="0" w:tplc="941C9766">
      <w:start w:val="1"/>
      <w:numFmt w:val="decimal"/>
      <w:lvlText w:val="%1."/>
      <w:lvlJc w:val="left"/>
      <w:pPr>
        <w:ind w:left="1429" w:hanging="360"/>
      </w:pPr>
    </w:lvl>
    <w:lvl w:ilvl="1" w:tplc="982072F4">
      <w:start w:val="1"/>
      <w:numFmt w:val="lowerLetter"/>
      <w:lvlText w:val="%2."/>
      <w:lvlJc w:val="left"/>
      <w:pPr>
        <w:ind w:left="2149" w:hanging="360"/>
      </w:pPr>
    </w:lvl>
    <w:lvl w:ilvl="2" w:tplc="8F26107C">
      <w:start w:val="1"/>
      <w:numFmt w:val="lowerRoman"/>
      <w:lvlText w:val="%3."/>
      <w:lvlJc w:val="right"/>
      <w:pPr>
        <w:ind w:left="2869" w:hanging="180"/>
      </w:pPr>
    </w:lvl>
    <w:lvl w:ilvl="3" w:tplc="D328435A">
      <w:start w:val="1"/>
      <w:numFmt w:val="decimal"/>
      <w:lvlText w:val="%4."/>
      <w:lvlJc w:val="left"/>
      <w:pPr>
        <w:ind w:left="3589" w:hanging="360"/>
      </w:pPr>
    </w:lvl>
    <w:lvl w:ilvl="4" w:tplc="394C9056">
      <w:start w:val="1"/>
      <w:numFmt w:val="lowerLetter"/>
      <w:lvlText w:val="%5."/>
      <w:lvlJc w:val="left"/>
      <w:pPr>
        <w:ind w:left="4309" w:hanging="360"/>
      </w:pPr>
    </w:lvl>
    <w:lvl w:ilvl="5" w:tplc="A9663F28">
      <w:start w:val="1"/>
      <w:numFmt w:val="lowerRoman"/>
      <w:lvlText w:val="%6."/>
      <w:lvlJc w:val="right"/>
      <w:pPr>
        <w:ind w:left="5029" w:hanging="180"/>
      </w:pPr>
    </w:lvl>
    <w:lvl w:ilvl="6" w:tplc="47F88BA0">
      <w:start w:val="1"/>
      <w:numFmt w:val="decimal"/>
      <w:lvlText w:val="%7."/>
      <w:lvlJc w:val="left"/>
      <w:pPr>
        <w:ind w:left="5749" w:hanging="360"/>
      </w:pPr>
    </w:lvl>
    <w:lvl w:ilvl="7" w:tplc="F8E8A1D8">
      <w:start w:val="1"/>
      <w:numFmt w:val="lowerLetter"/>
      <w:lvlText w:val="%8."/>
      <w:lvlJc w:val="left"/>
      <w:pPr>
        <w:ind w:left="6469" w:hanging="360"/>
      </w:pPr>
    </w:lvl>
    <w:lvl w:ilvl="8" w:tplc="8676EBB6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051DFC"/>
    <w:multiLevelType w:val="hybridMultilevel"/>
    <w:tmpl w:val="EC44A80C"/>
    <w:lvl w:ilvl="0" w:tplc="824865CC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C93CA9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E9C54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878B1C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BD245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80208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06EE74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1499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9B090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7C86D6B"/>
    <w:multiLevelType w:val="hybridMultilevel"/>
    <w:tmpl w:val="E8D4C864"/>
    <w:lvl w:ilvl="0" w:tplc="4D867ED8">
      <w:start w:val="1"/>
      <w:numFmt w:val="decimal"/>
      <w:lvlText w:val="%1."/>
      <w:lvlJc w:val="left"/>
      <w:pPr>
        <w:ind w:left="1236" w:hanging="810"/>
      </w:pPr>
    </w:lvl>
    <w:lvl w:ilvl="1" w:tplc="A13C0718">
      <w:start w:val="1"/>
      <w:numFmt w:val="lowerLetter"/>
      <w:lvlText w:val="%2."/>
      <w:lvlJc w:val="left"/>
      <w:pPr>
        <w:ind w:left="1440" w:hanging="360"/>
      </w:pPr>
    </w:lvl>
    <w:lvl w:ilvl="2" w:tplc="96E661EE">
      <w:start w:val="1"/>
      <w:numFmt w:val="lowerRoman"/>
      <w:lvlText w:val="%3."/>
      <w:lvlJc w:val="right"/>
      <w:pPr>
        <w:ind w:left="2160" w:hanging="180"/>
      </w:pPr>
    </w:lvl>
    <w:lvl w:ilvl="3" w:tplc="6EEAA9E8">
      <w:start w:val="1"/>
      <w:numFmt w:val="decimal"/>
      <w:lvlText w:val="%4."/>
      <w:lvlJc w:val="left"/>
      <w:pPr>
        <w:ind w:left="2880" w:hanging="360"/>
      </w:pPr>
    </w:lvl>
    <w:lvl w:ilvl="4" w:tplc="DC205E90">
      <w:start w:val="1"/>
      <w:numFmt w:val="lowerLetter"/>
      <w:lvlText w:val="%5."/>
      <w:lvlJc w:val="left"/>
      <w:pPr>
        <w:ind w:left="3600" w:hanging="360"/>
      </w:pPr>
    </w:lvl>
    <w:lvl w:ilvl="5" w:tplc="455C4C24">
      <w:start w:val="1"/>
      <w:numFmt w:val="lowerRoman"/>
      <w:lvlText w:val="%6."/>
      <w:lvlJc w:val="right"/>
      <w:pPr>
        <w:ind w:left="4320" w:hanging="180"/>
      </w:pPr>
    </w:lvl>
    <w:lvl w:ilvl="6" w:tplc="85C8C4C0">
      <w:start w:val="1"/>
      <w:numFmt w:val="decimal"/>
      <w:lvlText w:val="%7."/>
      <w:lvlJc w:val="left"/>
      <w:pPr>
        <w:ind w:left="5040" w:hanging="360"/>
      </w:pPr>
    </w:lvl>
    <w:lvl w:ilvl="7" w:tplc="8214D8BA">
      <w:start w:val="1"/>
      <w:numFmt w:val="lowerLetter"/>
      <w:lvlText w:val="%8."/>
      <w:lvlJc w:val="left"/>
      <w:pPr>
        <w:ind w:left="5760" w:hanging="360"/>
      </w:pPr>
    </w:lvl>
    <w:lvl w:ilvl="8" w:tplc="E546572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01183"/>
    <w:multiLevelType w:val="multilevel"/>
    <w:tmpl w:val="7FE846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96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040" w:hanging="1440"/>
      </w:pPr>
    </w:lvl>
    <w:lvl w:ilvl="8">
      <w:start w:val="1"/>
      <w:numFmt w:val="decimal"/>
      <w:lvlText w:val="%1.%2.%3.%4.%5.%6.%7.%8.%9."/>
      <w:lvlJc w:val="left"/>
      <w:pPr>
        <w:ind w:left="5760" w:hanging="1800"/>
      </w:pPr>
    </w:lvl>
  </w:abstractNum>
  <w:abstractNum w:abstractNumId="28" w15:restartNumberingAfterBreak="0">
    <w:nsid w:val="5F70122A"/>
    <w:multiLevelType w:val="hybridMultilevel"/>
    <w:tmpl w:val="F104B13E"/>
    <w:lvl w:ilvl="0" w:tplc="2B1C1838">
      <w:start w:val="1"/>
      <w:numFmt w:val="decimal"/>
      <w:lvlText w:val="%1."/>
      <w:lvlJc w:val="left"/>
      <w:pPr>
        <w:ind w:left="1440" w:hanging="360"/>
      </w:pPr>
    </w:lvl>
    <w:lvl w:ilvl="1" w:tplc="9CFCE8F0">
      <w:start w:val="1"/>
      <w:numFmt w:val="lowerLetter"/>
      <w:lvlText w:val="%2."/>
      <w:lvlJc w:val="left"/>
      <w:pPr>
        <w:ind w:left="2160" w:hanging="360"/>
      </w:pPr>
    </w:lvl>
    <w:lvl w:ilvl="2" w:tplc="CBCE2406">
      <w:start w:val="1"/>
      <w:numFmt w:val="lowerRoman"/>
      <w:lvlText w:val="%3."/>
      <w:lvlJc w:val="right"/>
      <w:pPr>
        <w:ind w:left="2880" w:hanging="180"/>
      </w:pPr>
    </w:lvl>
    <w:lvl w:ilvl="3" w:tplc="61546FC2">
      <w:start w:val="1"/>
      <w:numFmt w:val="decimal"/>
      <w:lvlText w:val="%4."/>
      <w:lvlJc w:val="left"/>
      <w:pPr>
        <w:ind w:left="3600" w:hanging="360"/>
      </w:pPr>
    </w:lvl>
    <w:lvl w:ilvl="4" w:tplc="F32466EA">
      <w:start w:val="1"/>
      <w:numFmt w:val="lowerLetter"/>
      <w:lvlText w:val="%5."/>
      <w:lvlJc w:val="left"/>
      <w:pPr>
        <w:ind w:left="4320" w:hanging="360"/>
      </w:pPr>
    </w:lvl>
    <w:lvl w:ilvl="5" w:tplc="A5620854">
      <w:start w:val="1"/>
      <w:numFmt w:val="lowerRoman"/>
      <w:lvlText w:val="%6."/>
      <w:lvlJc w:val="right"/>
      <w:pPr>
        <w:ind w:left="5040" w:hanging="180"/>
      </w:pPr>
    </w:lvl>
    <w:lvl w:ilvl="6" w:tplc="F93E4F84">
      <w:start w:val="1"/>
      <w:numFmt w:val="decimal"/>
      <w:lvlText w:val="%7."/>
      <w:lvlJc w:val="left"/>
      <w:pPr>
        <w:ind w:left="5760" w:hanging="360"/>
      </w:pPr>
    </w:lvl>
    <w:lvl w:ilvl="7" w:tplc="0CF20578">
      <w:start w:val="1"/>
      <w:numFmt w:val="lowerLetter"/>
      <w:lvlText w:val="%8."/>
      <w:lvlJc w:val="left"/>
      <w:pPr>
        <w:ind w:left="6480" w:hanging="360"/>
      </w:pPr>
    </w:lvl>
    <w:lvl w:ilvl="8" w:tplc="46DA765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21D3CE0"/>
    <w:multiLevelType w:val="hybridMultilevel"/>
    <w:tmpl w:val="4E26936C"/>
    <w:lvl w:ilvl="0" w:tplc="175EC84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D8086A3A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DE0C304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13AF2FC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F8CE2CA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88E8502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B4E6A24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C8C8D8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10043E0"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4205B81"/>
    <w:multiLevelType w:val="hybridMultilevel"/>
    <w:tmpl w:val="3820B2D8"/>
    <w:lvl w:ilvl="0" w:tplc="B02E7E28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283851D0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 w:tplc="242CFD4A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 w:tplc="A7AE5550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 w:tplc="75AE273C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 w:tplc="AD728CA8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 w:tplc="9E1E77B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 w:tplc="F0D60BEC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 w:tplc="C7DCF7FC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67B13274"/>
    <w:multiLevelType w:val="hybridMultilevel"/>
    <w:tmpl w:val="A47257D6"/>
    <w:lvl w:ilvl="0" w:tplc="4030CAC2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ABE70C8">
      <w:start w:val="1"/>
      <w:numFmt w:val="lowerLetter"/>
      <w:lvlText w:val="%2."/>
      <w:lvlJc w:val="left"/>
      <w:pPr>
        <w:ind w:left="1440" w:hanging="360"/>
      </w:pPr>
    </w:lvl>
    <w:lvl w:ilvl="2" w:tplc="2B6C369A">
      <w:start w:val="1"/>
      <w:numFmt w:val="lowerRoman"/>
      <w:lvlText w:val="%3."/>
      <w:lvlJc w:val="right"/>
      <w:pPr>
        <w:ind w:left="2160" w:hanging="180"/>
      </w:pPr>
    </w:lvl>
    <w:lvl w:ilvl="3" w:tplc="07E4F308">
      <w:start w:val="1"/>
      <w:numFmt w:val="decimal"/>
      <w:lvlText w:val="%4."/>
      <w:lvlJc w:val="left"/>
      <w:pPr>
        <w:ind w:left="2880" w:hanging="360"/>
      </w:pPr>
    </w:lvl>
    <w:lvl w:ilvl="4" w:tplc="09DA5914">
      <w:start w:val="1"/>
      <w:numFmt w:val="lowerLetter"/>
      <w:lvlText w:val="%5."/>
      <w:lvlJc w:val="left"/>
      <w:pPr>
        <w:ind w:left="3600" w:hanging="360"/>
      </w:pPr>
    </w:lvl>
    <w:lvl w:ilvl="5" w:tplc="E294D6C4">
      <w:start w:val="1"/>
      <w:numFmt w:val="lowerRoman"/>
      <w:lvlText w:val="%6."/>
      <w:lvlJc w:val="right"/>
      <w:pPr>
        <w:ind w:left="4320" w:hanging="180"/>
      </w:pPr>
    </w:lvl>
    <w:lvl w:ilvl="6" w:tplc="C848FF04">
      <w:start w:val="1"/>
      <w:numFmt w:val="decimal"/>
      <w:lvlText w:val="%7."/>
      <w:lvlJc w:val="left"/>
      <w:pPr>
        <w:ind w:left="5040" w:hanging="360"/>
      </w:pPr>
    </w:lvl>
    <w:lvl w:ilvl="7" w:tplc="C5AE18D4">
      <w:start w:val="1"/>
      <w:numFmt w:val="lowerLetter"/>
      <w:lvlText w:val="%8."/>
      <w:lvlJc w:val="left"/>
      <w:pPr>
        <w:ind w:left="5760" w:hanging="360"/>
      </w:pPr>
    </w:lvl>
    <w:lvl w:ilvl="8" w:tplc="D8CEF48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44487"/>
    <w:multiLevelType w:val="hybridMultilevel"/>
    <w:tmpl w:val="48DC99EE"/>
    <w:lvl w:ilvl="0" w:tplc="B2EA5B14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99BA20F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7B1423D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BDE550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2954041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5A527EB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25BC165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AABEB1E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9EC20146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3" w15:restartNumberingAfterBreak="0">
    <w:nsid w:val="6B545165"/>
    <w:multiLevelType w:val="hybridMultilevel"/>
    <w:tmpl w:val="BCDA8704"/>
    <w:lvl w:ilvl="0" w:tplc="237A49EC">
      <w:start w:val="1"/>
      <w:numFmt w:val="decimal"/>
      <w:lvlText w:val="%1."/>
      <w:lvlJc w:val="left"/>
      <w:pPr>
        <w:ind w:left="1429" w:hanging="360"/>
      </w:pPr>
    </w:lvl>
    <w:lvl w:ilvl="1" w:tplc="3C3A0DB2">
      <w:start w:val="1"/>
      <w:numFmt w:val="lowerLetter"/>
      <w:lvlText w:val="%2."/>
      <w:lvlJc w:val="left"/>
      <w:pPr>
        <w:ind w:left="2149" w:hanging="360"/>
      </w:pPr>
    </w:lvl>
    <w:lvl w:ilvl="2" w:tplc="B4220574">
      <w:start w:val="1"/>
      <w:numFmt w:val="lowerRoman"/>
      <w:lvlText w:val="%3."/>
      <w:lvlJc w:val="right"/>
      <w:pPr>
        <w:ind w:left="2869" w:hanging="180"/>
      </w:pPr>
    </w:lvl>
    <w:lvl w:ilvl="3" w:tplc="9884A54C">
      <w:start w:val="1"/>
      <w:numFmt w:val="decimal"/>
      <w:lvlText w:val="%4."/>
      <w:lvlJc w:val="left"/>
      <w:pPr>
        <w:ind w:left="3589" w:hanging="360"/>
      </w:pPr>
    </w:lvl>
    <w:lvl w:ilvl="4" w:tplc="E012924C">
      <w:start w:val="1"/>
      <w:numFmt w:val="lowerLetter"/>
      <w:lvlText w:val="%5."/>
      <w:lvlJc w:val="left"/>
      <w:pPr>
        <w:ind w:left="4309" w:hanging="360"/>
      </w:pPr>
    </w:lvl>
    <w:lvl w:ilvl="5" w:tplc="F88E0A58">
      <w:start w:val="1"/>
      <w:numFmt w:val="lowerRoman"/>
      <w:lvlText w:val="%6."/>
      <w:lvlJc w:val="right"/>
      <w:pPr>
        <w:ind w:left="5029" w:hanging="180"/>
      </w:pPr>
    </w:lvl>
    <w:lvl w:ilvl="6" w:tplc="3C32A6E8">
      <w:start w:val="1"/>
      <w:numFmt w:val="decimal"/>
      <w:lvlText w:val="%7."/>
      <w:lvlJc w:val="left"/>
      <w:pPr>
        <w:ind w:left="5749" w:hanging="360"/>
      </w:pPr>
    </w:lvl>
    <w:lvl w:ilvl="7" w:tplc="B3FEC3D6">
      <w:start w:val="1"/>
      <w:numFmt w:val="lowerLetter"/>
      <w:lvlText w:val="%8."/>
      <w:lvlJc w:val="left"/>
      <w:pPr>
        <w:ind w:left="6469" w:hanging="360"/>
      </w:pPr>
    </w:lvl>
    <w:lvl w:ilvl="8" w:tplc="8586E1AA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B606D72"/>
    <w:multiLevelType w:val="hybridMultilevel"/>
    <w:tmpl w:val="20105C6A"/>
    <w:lvl w:ilvl="0" w:tplc="AD029A3C">
      <w:start w:val="1"/>
      <w:numFmt w:val="decimal"/>
      <w:lvlText w:val="%1."/>
      <w:lvlJc w:val="left"/>
      <w:pPr>
        <w:ind w:left="786" w:hanging="360"/>
      </w:pPr>
    </w:lvl>
    <w:lvl w:ilvl="1" w:tplc="6FB6050E">
      <w:start w:val="1"/>
      <w:numFmt w:val="lowerLetter"/>
      <w:lvlText w:val="%2."/>
      <w:lvlJc w:val="left"/>
      <w:pPr>
        <w:ind w:left="1506" w:hanging="360"/>
      </w:pPr>
    </w:lvl>
    <w:lvl w:ilvl="2" w:tplc="5F5257F4">
      <w:start w:val="1"/>
      <w:numFmt w:val="lowerRoman"/>
      <w:lvlText w:val="%3."/>
      <w:lvlJc w:val="right"/>
      <w:pPr>
        <w:ind w:left="2226" w:hanging="180"/>
      </w:pPr>
    </w:lvl>
    <w:lvl w:ilvl="3" w:tplc="C5F022EC">
      <w:start w:val="1"/>
      <w:numFmt w:val="decimal"/>
      <w:lvlText w:val="%4."/>
      <w:lvlJc w:val="left"/>
      <w:pPr>
        <w:ind w:left="2946" w:hanging="360"/>
      </w:pPr>
    </w:lvl>
    <w:lvl w:ilvl="4" w:tplc="FDE0036E">
      <w:start w:val="1"/>
      <w:numFmt w:val="lowerLetter"/>
      <w:lvlText w:val="%5."/>
      <w:lvlJc w:val="left"/>
      <w:pPr>
        <w:ind w:left="3666" w:hanging="360"/>
      </w:pPr>
    </w:lvl>
    <w:lvl w:ilvl="5" w:tplc="04C691A0">
      <w:start w:val="1"/>
      <w:numFmt w:val="lowerRoman"/>
      <w:lvlText w:val="%6."/>
      <w:lvlJc w:val="right"/>
      <w:pPr>
        <w:ind w:left="4386" w:hanging="180"/>
      </w:pPr>
    </w:lvl>
    <w:lvl w:ilvl="6" w:tplc="4F888CCA">
      <w:start w:val="1"/>
      <w:numFmt w:val="decimal"/>
      <w:lvlText w:val="%7."/>
      <w:lvlJc w:val="left"/>
      <w:pPr>
        <w:ind w:left="5106" w:hanging="360"/>
      </w:pPr>
    </w:lvl>
    <w:lvl w:ilvl="7" w:tplc="B9A46336">
      <w:start w:val="1"/>
      <w:numFmt w:val="lowerLetter"/>
      <w:lvlText w:val="%8."/>
      <w:lvlJc w:val="left"/>
      <w:pPr>
        <w:ind w:left="5826" w:hanging="360"/>
      </w:pPr>
    </w:lvl>
    <w:lvl w:ilvl="8" w:tplc="83B666B0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5"/>
  </w:num>
  <w:num w:numId="4">
    <w:abstractNumId w:val="28"/>
  </w:num>
  <w:num w:numId="5">
    <w:abstractNumId w:val="27"/>
  </w:num>
  <w:num w:numId="6">
    <w:abstractNumId w:val="18"/>
    <w:lvlOverride w:ilvl="0">
      <w:lvl w:ilvl="0" w:tplc="8CE81220"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7">
    <w:abstractNumId w:val="18"/>
    <w:lvlOverride w:ilvl="0">
      <w:lvl w:ilvl="0" w:tplc="8CE81220"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8">
    <w:abstractNumId w:val="3"/>
  </w:num>
  <w:num w:numId="9">
    <w:abstractNumId w:val="21"/>
  </w:num>
  <w:num w:numId="10">
    <w:abstractNumId w:val="18"/>
    <w:lvlOverride w:ilvl="0">
      <w:lvl w:ilvl="0" w:tplc="8CE81220"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8"/>
    <w:lvlOverride w:ilvl="0">
      <w:lvl w:ilvl="0" w:tplc="8CE81220">
        <w:numFmt w:val="bullet"/>
        <w:lvlText w:val="-"/>
        <w:lvlJc w:val="left"/>
        <w:pPr>
          <w:ind w:left="720" w:hanging="360"/>
        </w:pPr>
        <w:rPr>
          <w:rFonts w:ascii="Times New Roman" w:hAnsi="Times New Roman"/>
        </w:rPr>
      </w:lvl>
    </w:lvlOverride>
    <w:lvlOverride w:ilvl="1">
      <w:lvl w:ilvl="1" w:tplc="C76C336C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/>
        </w:rPr>
      </w:lvl>
    </w:lvlOverride>
    <w:lvlOverride w:ilvl="2">
      <w:lvl w:ilvl="2" w:tplc="191E171A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/>
        </w:rPr>
      </w:lvl>
    </w:lvlOverride>
    <w:lvlOverride w:ilvl="3">
      <w:lvl w:ilvl="3" w:tplc="9AD8FF46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/>
        </w:rPr>
      </w:lvl>
    </w:lvlOverride>
    <w:lvlOverride w:ilvl="4">
      <w:lvl w:ilvl="4" w:tplc="D6E48FE6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/>
        </w:rPr>
      </w:lvl>
    </w:lvlOverride>
    <w:lvlOverride w:ilvl="5">
      <w:lvl w:ilvl="5" w:tplc="1156549E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/>
        </w:rPr>
      </w:lvl>
    </w:lvlOverride>
    <w:lvlOverride w:ilvl="6">
      <w:lvl w:ilvl="6" w:tplc="A1E679B8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/>
        </w:rPr>
      </w:lvl>
    </w:lvlOverride>
    <w:lvlOverride w:ilvl="7">
      <w:lvl w:ilvl="7" w:tplc="1F52D420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/>
        </w:rPr>
      </w:lvl>
    </w:lvlOverride>
    <w:lvlOverride w:ilvl="8">
      <w:lvl w:ilvl="8" w:tplc="729EACD2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/>
        </w:rPr>
      </w:lvl>
    </w:lvlOverride>
  </w:num>
  <w:num w:numId="12">
    <w:abstractNumId w:val="18"/>
    <w:lvlOverride w:ilvl="0">
      <w:lvl w:ilvl="0" w:tplc="8CE81220"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3">
    <w:abstractNumId w:val="18"/>
    <w:lvlOverride w:ilvl="0">
      <w:lvl w:ilvl="0" w:tplc="8CE81220">
        <w:numFmt w:val="bullet"/>
        <w:lvlText w:val="•"/>
        <w:legacy w:legacy="1" w:legacySpace="0" w:legacyIndent="0"/>
        <w:lvlJc w:val="left"/>
        <w:rPr>
          <w:rFonts w:ascii="Times New Roman" w:hAnsi="Times New Roman"/>
        </w:rPr>
      </w:lvl>
    </w:lvlOverride>
  </w:num>
  <w:num w:numId="14">
    <w:abstractNumId w:val="8"/>
  </w:num>
  <w:num w:numId="15">
    <w:abstractNumId w:val="15"/>
  </w:num>
  <w:num w:numId="16">
    <w:abstractNumId w:val="2"/>
  </w:num>
  <w:num w:numId="17">
    <w:abstractNumId w:val="17"/>
  </w:num>
  <w:num w:numId="18">
    <w:abstractNumId w:val="22"/>
  </w:num>
  <w:num w:numId="19">
    <w:abstractNumId w:val="7"/>
  </w:num>
  <w:num w:numId="20">
    <w:abstractNumId w:val="4"/>
  </w:num>
  <w:num w:numId="21">
    <w:abstractNumId w:val="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"/>
  </w:num>
  <w:num w:numId="25">
    <w:abstractNumId w:val="32"/>
  </w:num>
  <w:num w:numId="26">
    <w:abstractNumId w:val="12"/>
  </w:num>
  <w:num w:numId="27">
    <w:abstractNumId w:val="26"/>
  </w:num>
  <w:num w:numId="28">
    <w:abstractNumId w:val="34"/>
  </w:num>
  <w:num w:numId="29">
    <w:abstractNumId w:val="19"/>
  </w:num>
  <w:num w:numId="30">
    <w:abstractNumId w:val="9"/>
  </w:num>
  <w:num w:numId="31">
    <w:abstractNumId w:val="31"/>
  </w:num>
  <w:num w:numId="32">
    <w:abstractNumId w:val="31"/>
    <w:lvlOverride w:ilvl="0">
      <w:startOverride w:val="1"/>
    </w:lvlOverride>
  </w:num>
  <w:num w:numId="33">
    <w:abstractNumId w:val="25"/>
  </w:num>
  <w:num w:numId="34">
    <w:abstractNumId w:val="30"/>
  </w:num>
  <w:num w:numId="35">
    <w:abstractNumId w:val="10"/>
  </w:num>
  <w:num w:numId="36">
    <w:abstractNumId w:val="13"/>
  </w:num>
  <w:num w:numId="37">
    <w:abstractNumId w:val="33"/>
  </w:num>
  <w:num w:numId="38">
    <w:abstractNumId w:val="6"/>
  </w:num>
  <w:num w:numId="39">
    <w:abstractNumId w:val="14"/>
    <w:lvlOverride w:ilvl="0">
      <w:startOverride w:val="1"/>
    </w:lvlOverride>
  </w:num>
  <w:num w:numId="40">
    <w:abstractNumId w:val="14"/>
    <w:lvlOverride w:ilvl="0">
      <w:startOverride w:val="2"/>
    </w:lvlOverride>
  </w:num>
  <w:num w:numId="41">
    <w:abstractNumId w:val="14"/>
    <w:lvlOverride w:ilvl="0">
      <w:startOverride w:val="3"/>
    </w:lvlOverride>
  </w:num>
  <w:num w:numId="42">
    <w:abstractNumId w:val="14"/>
    <w:lvlOverride w:ilvl="0">
      <w:startOverride w:val="4"/>
    </w:lvlOverride>
  </w:num>
  <w:num w:numId="43">
    <w:abstractNumId w:val="14"/>
    <w:lvlOverride w:ilvl="0">
      <w:startOverride w:val="5"/>
    </w:lvlOverride>
  </w:num>
  <w:num w:numId="44">
    <w:abstractNumId w:val="14"/>
    <w:lvlOverride w:ilvl="0">
      <w:startOverride w:val="6"/>
    </w:lvlOverride>
  </w:num>
  <w:num w:numId="45">
    <w:abstractNumId w:val="11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54C"/>
    <w:rsid w:val="001A3056"/>
    <w:rsid w:val="0047154C"/>
    <w:rsid w:val="0048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9D182-C3D0-42CE-A5F6-B2D85048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</w:rPr>
  </w:style>
  <w:style w:type="paragraph" w:styleId="1">
    <w:name w:val="heading 1"/>
    <w:basedOn w:val="a1"/>
    <w:next w:val="a1"/>
    <w:link w:val="10"/>
    <w:qFormat/>
    <w:pPr>
      <w:keepNext/>
      <w:jc w:val="center"/>
      <w:outlineLvl w:val="0"/>
    </w:pPr>
    <w:rPr>
      <w:b/>
      <w:sz w:val="44"/>
      <w:lang w:val="en-US" w:eastAsia="en-US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line="360" w:lineRule="auto"/>
      <w:ind w:left="-108"/>
      <w:outlineLvl w:val="1"/>
    </w:pPr>
    <w:rPr>
      <w:rFonts w:ascii="Tahoma" w:hAnsi="Tahoma"/>
      <w:sz w:val="20"/>
      <w:lang w:val="en-US" w:eastAsia="en-US"/>
    </w:rPr>
  </w:style>
  <w:style w:type="paragraph" w:styleId="3">
    <w:name w:val="heading 3"/>
    <w:basedOn w:val="a1"/>
    <w:next w:val="a1"/>
    <w:link w:val="30"/>
    <w:qFormat/>
    <w:pPr>
      <w:keepNext/>
      <w:spacing w:line="360" w:lineRule="auto"/>
      <w:outlineLvl w:val="2"/>
    </w:pPr>
    <w:rPr>
      <w:rFonts w:ascii="Tahoma" w:hAnsi="Tahoma"/>
      <w:lang w:val="en-US" w:eastAsia="en-US"/>
    </w:rPr>
  </w:style>
  <w:style w:type="paragraph" w:styleId="4">
    <w:name w:val="heading 4"/>
    <w:basedOn w:val="a1"/>
    <w:next w:val="a1"/>
    <w:link w:val="40"/>
    <w:qFormat/>
    <w:pPr>
      <w:keepNext/>
      <w:jc w:val="center"/>
      <w:outlineLvl w:val="3"/>
    </w:pPr>
    <w:rPr>
      <w:sz w:val="28"/>
      <w:u w:val="single"/>
      <w:lang w:val="en-US" w:eastAsia="en-US"/>
    </w:rPr>
  </w:style>
  <w:style w:type="paragraph" w:styleId="5">
    <w:name w:val="heading 5"/>
    <w:basedOn w:val="a1"/>
    <w:next w:val="a1"/>
    <w:link w:val="50"/>
    <w:qFormat/>
    <w:pPr>
      <w:keepNext/>
      <w:jc w:val="center"/>
      <w:outlineLvl w:val="4"/>
    </w:pPr>
    <w:rPr>
      <w:sz w:val="28"/>
      <w:lang w:val="en-US" w:eastAsia="en-US"/>
    </w:rPr>
  </w:style>
  <w:style w:type="paragraph" w:styleId="6">
    <w:name w:val="heading 6"/>
    <w:basedOn w:val="a1"/>
    <w:next w:val="a1"/>
    <w:link w:val="60"/>
    <w:qFormat/>
    <w:pPr>
      <w:keepNext/>
      <w:jc w:val="both"/>
      <w:outlineLvl w:val="5"/>
    </w:pPr>
    <w:rPr>
      <w:sz w:val="28"/>
      <w:lang w:val="en-US" w:eastAsia="en-US"/>
    </w:rPr>
  </w:style>
  <w:style w:type="paragraph" w:styleId="7">
    <w:name w:val="heading 7"/>
    <w:basedOn w:val="a1"/>
    <w:next w:val="a1"/>
    <w:link w:val="70"/>
    <w:qFormat/>
    <w:pPr>
      <w:keepNext/>
      <w:spacing w:line="360" w:lineRule="auto"/>
      <w:outlineLvl w:val="6"/>
    </w:pPr>
    <w:rPr>
      <w:rFonts w:ascii="Tahoma" w:hAnsi="Tahoma"/>
      <w:i/>
      <w:spacing w:val="-20"/>
      <w:sz w:val="14"/>
      <w:lang w:val="en-US" w:eastAsia="en-US"/>
    </w:rPr>
  </w:style>
  <w:style w:type="paragraph" w:styleId="8">
    <w:name w:val="heading 8"/>
    <w:basedOn w:val="a1"/>
    <w:next w:val="a1"/>
    <w:link w:val="80"/>
    <w:qFormat/>
    <w:pPr>
      <w:keepNext/>
      <w:spacing w:line="360" w:lineRule="auto"/>
      <w:jc w:val="center"/>
      <w:outlineLvl w:val="7"/>
    </w:pPr>
    <w:rPr>
      <w:rFonts w:ascii="Tahoma" w:hAnsi="Tahoma"/>
      <w:i/>
      <w:spacing w:val="-20"/>
      <w:lang w:val="en-US" w:eastAsia="en-US"/>
    </w:rPr>
  </w:style>
  <w:style w:type="paragraph" w:styleId="9">
    <w:name w:val="heading 9"/>
    <w:basedOn w:val="a1"/>
    <w:next w:val="a1"/>
    <w:link w:val="90"/>
    <w:qFormat/>
    <w:pPr>
      <w:keepNext/>
      <w:spacing w:line="260" w:lineRule="exact"/>
      <w:outlineLvl w:val="8"/>
    </w:pPr>
    <w:rPr>
      <w:sz w:val="28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1"/>
    <w:uiPriority w:val="34"/>
    <w:qFormat/>
    <w:pPr>
      <w:ind w:left="720"/>
      <w:contextualSpacing/>
    </w:pPr>
  </w:style>
  <w:style w:type="paragraph" w:styleId="a6">
    <w:name w:val="No Spacing"/>
    <w:link w:val="a7"/>
    <w:qFormat/>
    <w:rPr>
      <w:rFonts w:ascii="Calibri" w:eastAsia="Times New Roman" w:hAnsi="Calibri"/>
      <w:sz w:val="22"/>
      <w:szCs w:val="22"/>
    </w:rPr>
  </w:style>
  <w:style w:type="paragraph" w:styleId="a8">
    <w:name w:val="Title"/>
    <w:basedOn w:val="a1"/>
    <w:link w:val="a9"/>
    <w:qFormat/>
    <w:pPr>
      <w:spacing w:line="360" w:lineRule="auto"/>
      <w:jc w:val="center"/>
    </w:pPr>
    <w:rPr>
      <w:b/>
      <w:lang w:val="en-US" w:eastAsia="en-US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a">
    <w:name w:val="Subtitle"/>
    <w:basedOn w:val="a1"/>
    <w:link w:val="ab"/>
    <w:qFormat/>
    <w:pPr>
      <w:jc w:val="center"/>
    </w:pPr>
    <w:rPr>
      <w:rFonts w:ascii="Tahoma" w:hAnsi="Tahoma"/>
      <w:b/>
      <w:sz w:val="28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c">
    <w:name w:val="Intense Quote"/>
    <w:basedOn w:val="a1"/>
    <w:next w:val="a1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styleId="ae">
    <w:name w:val="header"/>
    <w:basedOn w:val="a1"/>
    <w:link w:val="af"/>
    <w:uiPriority w:val="99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f0">
    <w:name w:val="footer"/>
    <w:basedOn w:val="a1"/>
    <w:link w:val="af1"/>
    <w:uiPriority w:val="99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2">
    <w:name w:val="caption"/>
    <w:basedOn w:val="a1"/>
    <w:qFormat/>
    <w:pPr>
      <w:jc w:val="center"/>
    </w:pPr>
    <w:rPr>
      <w:rFonts w:ascii="Tahoma" w:hAnsi="Tahoma"/>
      <w:b/>
      <w:sz w:val="36"/>
    </w:rPr>
  </w:style>
  <w:style w:type="character" w:customStyle="1" w:styleId="CaptionChar">
    <w:name w:val="Caption Char"/>
    <w:uiPriority w:val="99"/>
  </w:style>
  <w:style w:type="table" w:styleId="af3">
    <w:name w:val="Table Grid"/>
    <w:basedOn w:val="a3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Pr>
      <w:color w:val="0000FF"/>
      <w:u w:val="single"/>
    </w:rPr>
  </w:style>
  <w:style w:type="paragraph" w:styleId="af5">
    <w:name w:val="footnote text"/>
    <w:basedOn w:val="a1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1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/>
    </w:pPr>
  </w:style>
  <w:style w:type="paragraph" w:styleId="32">
    <w:name w:val="toc 3"/>
    <w:basedOn w:val="a1"/>
    <w:next w:val="a1"/>
    <w:uiPriority w:val="39"/>
    <w:unhideWhenUsed/>
    <w:pPr>
      <w:spacing w:after="57"/>
      <w:ind w:left="567"/>
    </w:p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/>
    </w:rPr>
  </w:style>
  <w:style w:type="paragraph" w:styleId="afc">
    <w:name w:val="table of figures"/>
    <w:basedOn w:val="a1"/>
    <w:next w:val="a1"/>
    <w:uiPriority w:val="99"/>
    <w:unhideWhenUsed/>
  </w:style>
  <w:style w:type="paragraph" w:styleId="afd">
    <w:name w:val="annotation text"/>
    <w:basedOn w:val="a1"/>
    <w:link w:val="afe"/>
    <w:semiHidden/>
    <w:rPr>
      <w:rFonts w:ascii="Tahoma" w:hAnsi="Tahoma"/>
      <w:lang w:val="en-US" w:eastAsia="en-US"/>
    </w:rPr>
  </w:style>
  <w:style w:type="paragraph" w:styleId="aff">
    <w:name w:val="Block Text"/>
    <w:basedOn w:val="a1"/>
    <w:pPr>
      <w:spacing w:line="360" w:lineRule="auto"/>
      <w:ind w:left="284" w:right="284" w:firstLine="1134"/>
      <w:jc w:val="both"/>
    </w:pPr>
    <w:rPr>
      <w:rFonts w:ascii="Tahoma" w:hAnsi="Tahoma"/>
    </w:rPr>
  </w:style>
  <w:style w:type="paragraph" w:styleId="aff0">
    <w:name w:val="Body Text"/>
    <w:basedOn w:val="a1"/>
    <w:link w:val="aff1"/>
    <w:pPr>
      <w:jc w:val="both"/>
    </w:pPr>
    <w:rPr>
      <w:sz w:val="28"/>
      <w:lang w:val="en-US" w:eastAsia="en-US"/>
    </w:rPr>
  </w:style>
  <w:style w:type="paragraph" w:styleId="aff2">
    <w:name w:val="Body Text Indent"/>
    <w:basedOn w:val="a1"/>
    <w:link w:val="aff3"/>
    <w:pPr>
      <w:ind w:firstLine="720"/>
      <w:jc w:val="both"/>
    </w:pPr>
    <w:rPr>
      <w:sz w:val="28"/>
      <w:lang w:val="en-US" w:eastAsia="en-US"/>
    </w:rPr>
  </w:style>
  <w:style w:type="character" w:styleId="aff4">
    <w:name w:val="page number"/>
    <w:basedOn w:val="a2"/>
  </w:style>
  <w:style w:type="paragraph" w:styleId="25">
    <w:name w:val="Body Text 2"/>
    <w:basedOn w:val="a1"/>
    <w:link w:val="26"/>
    <w:pPr>
      <w:spacing w:line="360" w:lineRule="auto"/>
      <w:jc w:val="both"/>
    </w:pPr>
    <w:rPr>
      <w:lang w:val="en-US" w:eastAsia="en-US"/>
    </w:rPr>
  </w:style>
  <w:style w:type="paragraph" w:styleId="27">
    <w:name w:val="Body Text Indent 2"/>
    <w:basedOn w:val="a1"/>
    <w:link w:val="28"/>
    <w:pPr>
      <w:spacing w:line="360" w:lineRule="auto"/>
      <w:ind w:left="5760"/>
      <w:jc w:val="both"/>
    </w:pPr>
    <w:rPr>
      <w:lang w:val="en-US" w:eastAsia="en-US"/>
    </w:rPr>
  </w:style>
  <w:style w:type="paragraph" w:styleId="33">
    <w:name w:val="Body Text Indent 3"/>
    <w:basedOn w:val="a1"/>
    <w:link w:val="34"/>
    <w:pPr>
      <w:spacing w:line="360" w:lineRule="auto"/>
      <w:ind w:firstLine="709"/>
      <w:jc w:val="both"/>
    </w:pPr>
    <w:rPr>
      <w:lang w:val="en-US" w:eastAsia="en-US"/>
    </w:rPr>
  </w:style>
  <w:style w:type="paragraph" w:customStyle="1" w:styleId="FR1">
    <w:name w:val="FR1"/>
    <w:pPr>
      <w:widowControl w:val="0"/>
    </w:pPr>
    <w:rPr>
      <w:rFonts w:ascii="Arial" w:hAnsi="Arial" w:cs="Arial"/>
      <w:i/>
      <w:iCs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/>
      <w:color w:val="00000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9z0">
    <w:name w:val="WW8Num9z0"/>
    <w:rPr>
      <w:rFonts w:ascii="Arial" w:hAnsi="Aria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 w:cs="Symbo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hAnsi="Arial"/>
    </w:rPr>
  </w:style>
  <w:style w:type="character" w:customStyle="1" w:styleId="WW8Num16z0">
    <w:name w:val="WW8Num16z0"/>
    <w:rPr>
      <w:rFonts w:ascii="Symbol" w:hAnsi="Symbol" w:cs="Symbol"/>
      <w:color w:val="00000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ascii="Arial" w:hAnsi="Arial"/>
    </w:rPr>
  </w:style>
  <w:style w:type="character" w:customStyle="1" w:styleId="WW8Num19z0">
    <w:name w:val="WW8Num19z0"/>
    <w:rPr>
      <w:rFonts w:ascii="Arial" w:hAnsi="Aria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Arial" w:hAnsi="Aria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Times New Roman" w:hAnsi="Times New Roman"/>
    </w:rPr>
  </w:style>
  <w:style w:type="character" w:customStyle="1" w:styleId="WW8Num34z0">
    <w:name w:val="WW8Num34z0"/>
    <w:rPr>
      <w:rFonts w:ascii="Arial" w:hAnsi="Aria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St22z0">
    <w:name w:val="WW8NumSt22z0"/>
    <w:rPr>
      <w:rFonts w:ascii="Arial" w:hAnsi="Arial"/>
    </w:rPr>
  </w:style>
  <w:style w:type="character" w:customStyle="1" w:styleId="WW8NumSt25z0">
    <w:name w:val="WW8NumSt25z0"/>
    <w:rPr>
      <w:rFonts w:ascii="Arial" w:hAnsi="Arial"/>
    </w:rPr>
  </w:style>
  <w:style w:type="character" w:customStyle="1" w:styleId="WW8NumSt30z0">
    <w:name w:val="WW8NumSt30z0"/>
    <w:rPr>
      <w:rFonts w:ascii="Times New Roman" w:hAnsi="Times New Roman"/>
    </w:rPr>
  </w:style>
  <w:style w:type="character" w:customStyle="1" w:styleId="WW8NumSt31z0">
    <w:name w:val="WW8NumSt31z0"/>
    <w:rPr>
      <w:rFonts w:ascii="Times New Roman" w:hAnsi="Times New Roman"/>
    </w:rPr>
  </w:style>
  <w:style w:type="character" w:customStyle="1" w:styleId="13">
    <w:name w:val="Основной шрифт абзаца1"/>
  </w:style>
  <w:style w:type="paragraph" w:customStyle="1" w:styleId="aff5">
    <w:name w:val="Заголовок"/>
    <w:basedOn w:val="a1"/>
    <w:next w:val="aff0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6">
    <w:name w:val="List"/>
    <w:basedOn w:val="aff0"/>
    <w:pPr>
      <w:widowControl w:val="0"/>
    </w:pPr>
    <w:rPr>
      <w:rFonts w:ascii="Arial" w:hAnsi="Arial" w:cs="Tahoma"/>
      <w:bCs/>
      <w:sz w:val="24"/>
      <w:szCs w:val="24"/>
      <w:lang w:eastAsia="ar-SA"/>
    </w:rPr>
  </w:style>
  <w:style w:type="paragraph" w:customStyle="1" w:styleId="14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1"/>
    <w:pPr>
      <w:suppressLineNumbers/>
    </w:pPr>
    <w:rPr>
      <w:rFonts w:ascii="Arial" w:hAnsi="Arial" w:cs="Tahoma"/>
      <w:szCs w:val="24"/>
      <w:lang w:eastAsia="ar-SA"/>
    </w:rPr>
  </w:style>
  <w:style w:type="paragraph" w:customStyle="1" w:styleId="210">
    <w:name w:val="Основной текст с отступом 21"/>
    <w:basedOn w:val="a1"/>
    <w:pPr>
      <w:spacing w:line="288" w:lineRule="auto"/>
      <w:ind w:firstLine="567"/>
      <w:jc w:val="both"/>
    </w:pPr>
    <w:rPr>
      <w:iCs/>
      <w:szCs w:val="24"/>
      <w:lang w:eastAsia="ar-SA"/>
    </w:rPr>
  </w:style>
  <w:style w:type="paragraph" w:customStyle="1" w:styleId="211">
    <w:name w:val="Основной текст 21"/>
    <w:basedOn w:val="a1"/>
    <w:pPr>
      <w:widowControl w:val="0"/>
      <w:spacing w:line="288" w:lineRule="auto"/>
      <w:jc w:val="center"/>
    </w:pPr>
    <w:rPr>
      <w:b/>
      <w:szCs w:val="24"/>
      <w:lang w:eastAsia="ar-SA"/>
    </w:rPr>
  </w:style>
  <w:style w:type="paragraph" w:customStyle="1" w:styleId="310">
    <w:name w:val="Основной текст с отступом 31"/>
    <w:basedOn w:val="a1"/>
    <w:pPr>
      <w:ind w:firstLine="567"/>
    </w:pPr>
    <w:rPr>
      <w:szCs w:val="24"/>
      <w:lang w:eastAsia="ar-SA"/>
    </w:rPr>
  </w:style>
  <w:style w:type="paragraph" w:customStyle="1" w:styleId="16">
    <w:name w:val="Текст примечания1"/>
    <w:basedOn w:val="a1"/>
    <w:rPr>
      <w:rFonts w:ascii="Tahoma" w:hAnsi="Tahoma"/>
      <w:lang w:eastAsia="ar-SA"/>
    </w:rPr>
  </w:style>
  <w:style w:type="paragraph" w:customStyle="1" w:styleId="aff7">
    <w:name w:val="Содержимое врезки"/>
    <w:basedOn w:val="aff0"/>
    <w:pPr>
      <w:widowControl w:val="0"/>
    </w:pPr>
    <w:rPr>
      <w:bCs/>
      <w:sz w:val="24"/>
      <w:szCs w:val="24"/>
      <w:lang w:eastAsia="ar-SA"/>
    </w:rPr>
  </w:style>
  <w:style w:type="paragraph" w:customStyle="1" w:styleId="aff8">
    <w:name w:val="Содержимое таблицы"/>
    <w:basedOn w:val="a1"/>
    <w:pPr>
      <w:suppressLineNumbers/>
    </w:pPr>
    <w:rPr>
      <w:szCs w:val="24"/>
      <w:lang w:eastAsia="ar-SA"/>
    </w:rPr>
  </w:style>
  <w:style w:type="paragraph" w:customStyle="1" w:styleId="aff9">
    <w:name w:val="Заголовок таблицы"/>
    <w:basedOn w:val="aff8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Pr>
      <w:rFonts w:ascii="Tahoma" w:hAnsi="Tahoma"/>
      <w:lang w:val="en-US"/>
    </w:rPr>
  </w:style>
  <w:style w:type="character" w:styleId="affa">
    <w:name w:val="line number"/>
    <w:basedOn w:val="a2"/>
    <w:uiPriority w:val="99"/>
    <w:unhideWhenUsed/>
  </w:style>
  <w:style w:type="character" w:styleId="affb">
    <w:name w:val="Strong"/>
    <w:uiPriority w:val="22"/>
    <w:qFormat/>
    <w:rPr>
      <w:b/>
      <w:bCs/>
    </w:rPr>
  </w:style>
  <w:style w:type="paragraph" w:customStyle="1" w:styleId="Normal1">
    <w:name w:val="Normal1"/>
    <w:rPr>
      <w:sz w:val="24"/>
    </w:rPr>
  </w:style>
  <w:style w:type="character" w:customStyle="1" w:styleId="aff1">
    <w:name w:val="Основной текст Знак"/>
    <w:link w:val="aff0"/>
    <w:rPr>
      <w:sz w:val="28"/>
      <w:lang w:val="en-US"/>
    </w:r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fc">
    <w:name w:val="Balloon Text"/>
    <w:basedOn w:val="a1"/>
    <w:link w:val="affd"/>
    <w:rPr>
      <w:rFonts w:ascii="Tahoma" w:hAnsi="Tahoma"/>
      <w:sz w:val="16"/>
      <w:szCs w:val="16"/>
      <w:lang w:val="en-US" w:eastAsia="en-US"/>
    </w:rPr>
  </w:style>
  <w:style w:type="character" w:customStyle="1" w:styleId="affd">
    <w:name w:val="Текст выноски Знак"/>
    <w:link w:val="af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b/>
      <w:sz w:val="44"/>
    </w:rPr>
  </w:style>
  <w:style w:type="character" w:customStyle="1" w:styleId="30">
    <w:name w:val="Заголовок 3 Знак"/>
    <w:link w:val="3"/>
    <w:rPr>
      <w:rFonts w:ascii="Tahoma" w:hAnsi="Tahoma"/>
      <w:sz w:val="24"/>
    </w:rPr>
  </w:style>
  <w:style w:type="character" w:customStyle="1" w:styleId="40">
    <w:name w:val="Заголовок 4 Знак"/>
    <w:link w:val="4"/>
    <w:rPr>
      <w:sz w:val="28"/>
      <w:u w:val="single"/>
      <w:lang w:val="en-US"/>
    </w:rPr>
  </w:style>
  <w:style w:type="character" w:customStyle="1" w:styleId="50">
    <w:name w:val="Заголовок 5 Знак"/>
    <w:link w:val="5"/>
    <w:rPr>
      <w:sz w:val="28"/>
      <w:lang w:val="en-US"/>
    </w:rPr>
  </w:style>
  <w:style w:type="character" w:customStyle="1" w:styleId="60">
    <w:name w:val="Заголовок 6 Знак"/>
    <w:link w:val="6"/>
    <w:rPr>
      <w:sz w:val="28"/>
      <w:lang w:val="en-US"/>
    </w:rPr>
  </w:style>
  <w:style w:type="character" w:customStyle="1" w:styleId="70">
    <w:name w:val="Заголовок 7 Знак"/>
    <w:link w:val="7"/>
    <w:rPr>
      <w:rFonts w:ascii="Tahoma" w:hAnsi="Tahoma"/>
      <w:i/>
      <w:spacing w:val="-20"/>
      <w:sz w:val="14"/>
    </w:rPr>
  </w:style>
  <w:style w:type="character" w:customStyle="1" w:styleId="80">
    <w:name w:val="Заголовок 8 Знак"/>
    <w:link w:val="8"/>
    <w:rPr>
      <w:rFonts w:ascii="Tahoma" w:hAnsi="Tahoma"/>
      <w:i/>
      <w:spacing w:val="-20"/>
      <w:sz w:val="24"/>
    </w:rPr>
  </w:style>
  <w:style w:type="character" w:customStyle="1" w:styleId="90">
    <w:name w:val="Заголовок 9 Знак"/>
    <w:link w:val="9"/>
    <w:rPr>
      <w:sz w:val="28"/>
    </w:rPr>
  </w:style>
  <w:style w:type="numbering" w:customStyle="1" w:styleId="17">
    <w:name w:val="Нет списка1"/>
    <w:next w:val="a4"/>
    <w:uiPriority w:val="99"/>
    <w:semiHidden/>
  </w:style>
  <w:style w:type="character" w:customStyle="1" w:styleId="afe">
    <w:name w:val="Текст примечания Знак"/>
    <w:link w:val="afd"/>
    <w:semiHidden/>
    <w:rPr>
      <w:rFonts w:ascii="Tahoma" w:hAnsi="Tahoma"/>
      <w:sz w:val="24"/>
    </w:rPr>
  </w:style>
  <w:style w:type="character" w:customStyle="1" w:styleId="ab">
    <w:name w:val="Подзаголовок Знак"/>
    <w:link w:val="aa"/>
    <w:rPr>
      <w:rFonts w:ascii="Tahoma" w:hAnsi="Tahoma"/>
      <w:b/>
      <w:sz w:val="28"/>
    </w:rPr>
  </w:style>
  <w:style w:type="character" w:customStyle="1" w:styleId="af1">
    <w:name w:val="Нижний колонтитул Знак"/>
    <w:link w:val="af0"/>
    <w:uiPriority w:val="99"/>
    <w:rPr>
      <w:sz w:val="24"/>
    </w:rPr>
  </w:style>
  <w:style w:type="character" w:customStyle="1" w:styleId="aff3">
    <w:name w:val="Основной текст с отступом Знак"/>
    <w:link w:val="aff2"/>
    <w:rPr>
      <w:sz w:val="28"/>
      <w:lang w:val="en-US"/>
    </w:rPr>
  </w:style>
  <w:style w:type="character" w:customStyle="1" w:styleId="26">
    <w:name w:val="Основной текст 2 Знак"/>
    <w:link w:val="25"/>
    <w:rPr>
      <w:sz w:val="24"/>
    </w:rPr>
  </w:style>
  <w:style w:type="character" w:customStyle="1" w:styleId="28">
    <w:name w:val="Основной текст с отступом 2 Знак"/>
    <w:link w:val="27"/>
    <w:rPr>
      <w:sz w:val="24"/>
    </w:rPr>
  </w:style>
  <w:style w:type="character" w:customStyle="1" w:styleId="34">
    <w:name w:val="Основной текст с отступом 3 Знак"/>
    <w:link w:val="33"/>
    <w:rPr>
      <w:sz w:val="24"/>
    </w:rPr>
  </w:style>
  <w:style w:type="character" w:customStyle="1" w:styleId="a9">
    <w:name w:val="Название Знак"/>
    <w:link w:val="a8"/>
    <w:rPr>
      <w:b/>
      <w:sz w:val="24"/>
    </w:rPr>
  </w:style>
  <w:style w:type="paragraph" w:customStyle="1" w:styleId="18">
    <w:name w:val="Обычный1"/>
    <w:rPr>
      <w:sz w:val="24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a0">
    <w:name w:val="Положение"/>
    <w:basedOn w:val="a1"/>
    <w:pPr>
      <w:numPr>
        <w:numId w:val="22"/>
      </w:numPr>
      <w:jc w:val="both"/>
    </w:pPr>
    <w:rPr>
      <w:sz w:val="26"/>
      <w:szCs w:val="24"/>
    </w:rPr>
  </w:style>
  <w:style w:type="paragraph" w:styleId="affe">
    <w:name w:val="Normal (Web)"/>
    <w:basedOn w:val="a1"/>
    <w:unhideWhenUsed/>
    <w:pPr>
      <w:spacing w:before="100" w:beforeAutospacing="1" w:after="142" w:line="288" w:lineRule="auto"/>
    </w:pPr>
    <w:rPr>
      <w:szCs w:val="24"/>
    </w:rPr>
  </w:style>
  <w:style w:type="character" w:customStyle="1" w:styleId="apple-converted-space">
    <w:name w:val="apple-converted-space"/>
  </w:style>
  <w:style w:type="paragraph" w:customStyle="1" w:styleId="Default">
    <w:name w:val="Default"/>
    <w:rPr>
      <w:color w:val="000000"/>
      <w:sz w:val="24"/>
      <w:szCs w:val="24"/>
    </w:rPr>
  </w:style>
  <w:style w:type="paragraph" w:styleId="a">
    <w:name w:val="List Bullet"/>
    <w:basedOn w:val="a1"/>
    <w:pPr>
      <w:numPr>
        <w:numId w:val="30"/>
      </w:numPr>
      <w:contextualSpacing/>
    </w:pPr>
  </w:style>
  <w:style w:type="paragraph" w:customStyle="1" w:styleId="Standard">
    <w:name w:val="Standard"/>
    <w:qFormat/>
    <w:pPr>
      <w:widowControl w:val="0"/>
    </w:pPr>
    <w:rPr>
      <w:rFonts w:ascii="Liberation Serif" w:hAnsi="Liberation Serif" w:cs="Mangal"/>
      <w:sz w:val="24"/>
      <w:szCs w:val="24"/>
      <w:lang w:eastAsia="zh-CN" w:bidi="hi-IN"/>
    </w:rPr>
  </w:style>
  <w:style w:type="numbering" w:customStyle="1" w:styleId="WW8Num19">
    <w:name w:val="WW8Num19"/>
    <w:basedOn w:val="a4"/>
  </w:style>
  <w:style w:type="paragraph" w:customStyle="1" w:styleId="TableContents">
    <w:name w:val="Table Contents"/>
    <w:basedOn w:val="Standard"/>
  </w:style>
  <w:style w:type="character" w:customStyle="1" w:styleId="a7">
    <w:name w:val="Без интервала Знак"/>
    <w:link w:val="a6"/>
    <w:rPr>
      <w:rFonts w:ascii="Calibri" w:eastAsia="Times New Roman" w:hAnsi="Calibri"/>
      <w:sz w:val="22"/>
      <w:szCs w:val="22"/>
    </w:rPr>
  </w:style>
  <w:style w:type="character" w:customStyle="1" w:styleId="WW--">
    <w:name w:val="WW-Интернет-ссылка"/>
    <w:rPr>
      <w:color w:val="000080"/>
      <w:u w:val="single"/>
    </w:rPr>
  </w:style>
  <w:style w:type="character" w:customStyle="1" w:styleId="WW8Num22z8">
    <w:name w:val="WW8Num22z8"/>
  </w:style>
  <w:style w:type="paragraph" w:customStyle="1" w:styleId="b-articletext">
    <w:name w:val="b-article__text"/>
    <w:basedOn w:val="a1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richfactdown-paragraph">
    <w:name w:val="richfactdown-paragraph"/>
    <w:basedOn w:val="a1"/>
    <w:pPr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5439</Words>
  <Characters>31004</Characters>
  <Application>Microsoft Office Word</Application>
  <DocSecurity>0</DocSecurity>
  <Lines>258</Lines>
  <Paragraphs>72</Paragraphs>
  <ScaleCrop>false</ScaleCrop>
  <Company>X Systems Lab</Company>
  <LinksUpToDate>false</LinksUpToDate>
  <CharactersWithSpaces>36371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ТОМА</dc:title>
  <dc:creator>xSYS</dc:creator>
  <cp:lastModifiedBy>Дума г. Костромы</cp:lastModifiedBy>
  <cp:revision>97</cp:revision>
  <dcterms:created xsi:type="dcterms:W3CDTF">2018-05-22T19:09:00Z</dcterms:created>
  <dcterms:modified xsi:type="dcterms:W3CDTF">2024-11-19T06:46:00Z</dcterms:modified>
  <cp:version>983040</cp:version>
</cp:coreProperties>
</file>