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28F" w:rsidRDefault="004D528F" w:rsidP="004D528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E264D" w:rsidRDefault="00FD18C5" w:rsidP="004D528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6E264D" w:rsidRDefault="006E26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E264D" w:rsidRDefault="00FD18C5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6"/>
        </w:rPr>
        <w:t>по проекту планировки территории, ограниченной продолжением улицы Индустриальной ко второму мосту через реку Волгу, улицей Юбилейной, улицами местного значения в микрорайоне Юбилейный.</w:t>
      </w:r>
    </w:p>
    <w:p w:rsidR="006E264D" w:rsidRDefault="004D528F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  <w:r w:rsidR="00FD18C5">
        <w:rPr>
          <w:rFonts w:ascii="Times New Roman" w:hAnsi="Times New Roman" w:cs="Times New Roman"/>
          <w:sz w:val="26"/>
          <w:szCs w:val="26"/>
        </w:rPr>
        <w:t xml:space="preserve"> планировк</w:t>
      </w:r>
      <w:r>
        <w:rPr>
          <w:rFonts w:ascii="Times New Roman" w:hAnsi="Times New Roman" w:cs="Times New Roman"/>
          <w:sz w:val="26"/>
          <w:szCs w:val="26"/>
        </w:rPr>
        <w:t>и</w:t>
      </w:r>
      <w:r w:rsidR="00FD18C5">
        <w:rPr>
          <w:rFonts w:ascii="Times New Roman" w:hAnsi="Times New Roman" w:cs="Times New Roman"/>
          <w:sz w:val="26"/>
          <w:szCs w:val="26"/>
        </w:rPr>
        <w:t xml:space="preserve"> территории, </w:t>
      </w:r>
      <w:r w:rsidR="00FD18C5">
        <w:rPr>
          <w:rFonts w:ascii="Times New Roman" w:hAnsi="Times New Roman"/>
          <w:sz w:val="26"/>
          <w:szCs w:val="26"/>
        </w:rPr>
        <w:t>ограниченной продолжением улицы Ин</w:t>
      </w:r>
      <w:bookmarkStart w:id="0" w:name="_GoBack"/>
      <w:bookmarkEnd w:id="0"/>
      <w:r w:rsidR="00FD18C5">
        <w:rPr>
          <w:rFonts w:ascii="Times New Roman" w:hAnsi="Times New Roman"/>
          <w:sz w:val="26"/>
          <w:szCs w:val="26"/>
        </w:rPr>
        <w:t>дустриальной ко второму мосту через реку Волгу, улицей Юбилейной, улицами местного значения в микрорайоне Юбилейный</w:t>
      </w:r>
      <w:r w:rsidR="00FD18C5">
        <w:rPr>
          <w:rFonts w:ascii="Times New Roman" w:hAnsi="Times New Roman" w:cs="Times New Roman"/>
          <w:sz w:val="26"/>
          <w:szCs w:val="26"/>
        </w:rPr>
        <w:t xml:space="preserve">, </w:t>
      </w:r>
      <w:r w:rsidR="00FD18C5">
        <w:rPr>
          <w:rFonts w:ascii="Times New Roman" w:hAnsi="Times New Roman" w:cs="Times New Roman"/>
          <w:sz w:val="26"/>
          <w:szCs w:val="24"/>
        </w:rPr>
        <w:t>является приложени</w:t>
      </w:r>
      <w:r>
        <w:rPr>
          <w:rFonts w:ascii="Times New Roman" w:hAnsi="Times New Roman" w:cs="Times New Roman"/>
          <w:sz w:val="26"/>
          <w:szCs w:val="24"/>
        </w:rPr>
        <w:t>ем</w:t>
      </w:r>
      <w:r w:rsidR="00FD18C5">
        <w:rPr>
          <w:rFonts w:ascii="Times New Roman" w:hAnsi="Times New Roman" w:cs="Times New Roman"/>
          <w:sz w:val="26"/>
          <w:szCs w:val="24"/>
        </w:rPr>
        <w:t xml:space="preserve"> к постановлению Главы города Костромы от </w:t>
      </w:r>
      <w:r>
        <w:rPr>
          <w:rFonts w:ascii="Times New Roman" w:hAnsi="Times New Roman" w:cs="Times New Roman"/>
          <w:sz w:val="26"/>
          <w:szCs w:val="24"/>
        </w:rPr>
        <w:t>19</w:t>
      </w:r>
      <w:r w:rsidR="00FD18C5">
        <w:rPr>
          <w:rFonts w:ascii="Times New Roman" w:hAnsi="Times New Roman" w:cs="Times New Roman"/>
          <w:sz w:val="26"/>
          <w:szCs w:val="24"/>
        </w:rPr>
        <w:t xml:space="preserve"> ноября 2024</w:t>
      </w:r>
      <w:r w:rsidR="00FD18C5"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>
        <w:rPr>
          <w:rFonts w:ascii="Times New Roman" w:hAnsi="Times New Roman" w:cs="Times New Roman"/>
          <w:sz w:val="26"/>
          <w:szCs w:val="24"/>
          <w:highlight w:val="white"/>
        </w:rPr>
        <w:t>82</w:t>
      </w:r>
      <w:r w:rsidR="00FD18C5"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6E264D" w:rsidRDefault="00FD18C5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11 декабря 2024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6E264D" w:rsidRDefault="00FD18C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</w:t>
      </w:r>
      <w:r w:rsidR="004D528F">
        <w:rPr>
          <w:rFonts w:ascii="Times New Roman" w:hAnsi="Times New Roman" w:cs="Times New Roman"/>
          <w:sz w:val="26"/>
          <w:szCs w:val="24"/>
        </w:rPr>
        <w:t xml:space="preserve">Российская Федерация, </w:t>
      </w:r>
      <w:r>
        <w:rPr>
          <w:rFonts w:ascii="Times New Roman" w:hAnsi="Times New Roman" w:cs="Times New Roman"/>
          <w:sz w:val="26"/>
          <w:szCs w:val="24"/>
        </w:rPr>
        <w:t xml:space="preserve">Костромская область, </w:t>
      </w:r>
      <w:r w:rsidR="004D528F">
        <w:rPr>
          <w:rFonts w:ascii="Times New Roman" w:hAnsi="Times New Roman" w:cs="Times New Roman"/>
          <w:sz w:val="26"/>
          <w:szCs w:val="24"/>
        </w:rPr>
        <w:t xml:space="preserve">городской округ город Кострома, </w:t>
      </w:r>
      <w:r>
        <w:rPr>
          <w:rFonts w:ascii="Times New Roman" w:hAnsi="Times New Roman" w:cs="Times New Roman"/>
          <w:sz w:val="26"/>
          <w:szCs w:val="24"/>
        </w:rPr>
        <w:t xml:space="preserve">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6E264D" w:rsidRDefault="00FD18C5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</w:t>
      </w:r>
      <w:r w:rsidR="004D528F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 w:cs="Times New Roman"/>
          <w:sz w:val="26"/>
          <w:szCs w:val="26"/>
        </w:rPr>
        <w:t xml:space="preserve">Костромская область, </w:t>
      </w:r>
      <w:r w:rsidR="004D528F">
        <w:rPr>
          <w:rFonts w:ascii="Times New Roman" w:hAnsi="Times New Roman" w:cs="Times New Roman"/>
          <w:sz w:val="26"/>
          <w:szCs w:val="26"/>
        </w:rPr>
        <w:t xml:space="preserve">городской округ город Кострома, </w:t>
      </w:r>
      <w:r>
        <w:rPr>
          <w:rFonts w:ascii="Times New Roman" w:hAnsi="Times New Roman" w:cs="Times New Roman"/>
          <w:sz w:val="26"/>
          <w:szCs w:val="26"/>
        </w:rPr>
        <w:t>город Кострома, площадь Конституции, 2, 4 этаж, кабинет 406</w:t>
      </w:r>
      <w:r w:rsidR="004D528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со 2 по 11 декабря 2024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4D528F" w:rsidRDefault="004D528F" w:rsidP="004D528F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Проектом планировки территории предусмотривается: </w:t>
      </w:r>
    </w:p>
    <w:p w:rsidR="004D528F" w:rsidRDefault="004D528F" w:rsidP="004D528F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формирование зоны размещения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среднеэтажной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жилой застройки;</w:t>
      </w:r>
    </w:p>
    <w:p w:rsidR="004D528F" w:rsidRDefault="004D528F" w:rsidP="004D528F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формирование зоны размещения объекта детского дошкольного образования;</w:t>
      </w:r>
    </w:p>
    <w:p w:rsidR="004D528F" w:rsidRDefault="004D528F" w:rsidP="004D528F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установление красных линий;</w:t>
      </w:r>
    </w:p>
    <w:p w:rsidR="004D528F" w:rsidRDefault="004D528F" w:rsidP="004D528F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формирование улично-дорожной сети, в том числе с учетом мероприятий, предусмотренных Генеральным планом города Костромы по строительству магистральной улицы общегородского значения в продолжение улицы Индустриальной ко второму мосту через реку Волгу.</w:t>
      </w:r>
    </w:p>
    <w:p w:rsidR="006E264D" w:rsidRDefault="00FD18C5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Проект планировки территории,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подлежащий рассмотрению на публичных слушаниях, и информационные материалы к не</w:t>
      </w:r>
      <w:r w:rsidR="004D528F">
        <w:rPr>
          <w:rFonts w:ascii="Times New Roman" w:hAnsi="Times New Roman" w:cs="Times New Roman"/>
          <w:sz w:val="26"/>
          <w:szCs w:val="26"/>
          <w:lang w:eastAsia="ru-RU"/>
        </w:rPr>
        <w:t>му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 2 декабря 2024 года.</w:t>
      </w:r>
    </w:p>
    <w:p w:rsidR="006E264D" w:rsidRDefault="00FD18C5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E264D" w:rsidRDefault="00FD18C5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6E264D" w:rsidRDefault="00FD18C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6E264D" w:rsidRDefault="00FD18C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со 2 по 11 декабря 2024 года;</w:t>
      </w:r>
    </w:p>
    <w:p w:rsidR="006E264D" w:rsidRDefault="00FD18C5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проекта, подлежащего рассмотрению на публичных слушаниях, на официальном сайте Администрации города Костромы, в будние дни со 2 по 11 декабря 2024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6E264D" w:rsidRDefault="00FD18C5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6E264D" w:rsidSect="00C107D9">
      <w:headerReference w:type="default" r:id="rId9"/>
      <w:headerReference w:type="first" r:id="rId10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457" w:rsidRDefault="00876457">
      <w:r>
        <w:separator/>
      </w:r>
    </w:p>
  </w:endnote>
  <w:endnote w:type="continuationSeparator" w:id="0">
    <w:p w:rsidR="00876457" w:rsidRDefault="008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457" w:rsidRDefault="00876457">
      <w:r>
        <w:separator/>
      </w:r>
    </w:p>
  </w:footnote>
  <w:footnote w:type="continuationSeparator" w:id="0">
    <w:p w:rsidR="00876457" w:rsidRDefault="00876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64D" w:rsidRDefault="006E264D">
    <w:pPr>
      <w:pStyle w:val="affb"/>
    </w:pPr>
  </w:p>
  <w:p w:rsidR="006E264D" w:rsidRDefault="006E264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64D" w:rsidRDefault="006E264D">
    <w:pPr>
      <w:pStyle w:val="affb"/>
    </w:pPr>
  </w:p>
  <w:p w:rsidR="004D528F" w:rsidRDefault="004D528F">
    <w:pPr>
      <w:pStyle w:val="affb"/>
    </w:pPr>
  </w:p>
  <w:p w:rsidR="004D528F" w:rsidRPr="00C107D9" w:rsidRDefault="004D528F" w:rsidP="004D528F">
    <w:pPr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            </w:t>
    </w:r>
    <w:r w:rsidRPr="00C107D9">
      <w:rPr>
        <w:rFonts w:ascii="Times New Roman" w:hAnsi="Times New Roman" w:cs="Times New Roman"/>
        <w:i/>
        <w:sz w:val="26"/>
        <w:szCs w:val="26"/>
      </w:rPr>
      <w:t xml:space="preserve">Приложение № </w:t>
    </w:r>
    <w:r w:rsidR="00C107D9" w:rsidRPr="00C107D9">
      <w:rPr>
        <w:rFonts w:ascii="Times New Roman" w:hAnsi="Times New Roman" w:cs="Times New Roman"/>
        <w:i/>
        <w:sz w:val="26"/>
        <w:szCs w:val="26"/>
      </w:rPr>
      <w:t>4</w:t>
    </w:r>
  </w:p>
  <w:p w:rsidR="004D528F" w:rsidRPr="00C107D9" w:rsidRDefault="004D528F" w:rsidP="004D528F">
    <w:pPr>
      <w:jc w:val="center"/>
      <w:rPr>
        <w:rFonts w:ascii="Times New Roman" w:hAnsi="Times New Roman" w:cs="Times New Roman"/>
        <w:i/>
        <w:sz w:val="26"/>
        <w:szCs w:val="26"/>
      </w:rPr>
    </w:pPr>
    <w:r w:rsidRPr="00C107D9"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         к постановлению Главы города Костромы</w:t>
    </w:r>
  </w:p>
  <w:p w:rsidR="004D528F" w:rsidRPr="00C107D9" w:rsidRDefault="004D528F" w:rsidP="004D528F">
    <w:pPr>
      <w:rPr>
        <w:rFonts w:ascii="Times New Roman" w:hAnsi="Times New Roman" w:cs="Times New Roman"/>
        <w:i/>
        <w:sz w:val="26"/>
        <w:szCs w:val="26"/>
      </w:rPr>
    </w:pPr>
    <w:r w:rsidRPr="00C107D9"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                            от 19 ноября 2024 г. № 82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A2CE2"/>
    <w:multiLevelType w:val="hybridMultilevel"/>
    <w:tmpl w:val="1F6602A4"/>
    <w:lvl w:ilvl="0" w:tplc="B74EDB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73D631B6">
      <w:start w:val="1"/>
      <w:numFmt w:val="lowerLetter"/>
      <w:lvlText w:val="%2."/>
      <w:lvlJc w:val="left"/>
      <w:pPr>
        <w:ind w:left="1590" w:hanging="360"/>
      </w:pPr>
    </w:lvl>
    <w:lvl w:ilvl="2" w:tplc="60F403B4">
      <w:start w:val="1"/>
      <w:numFmt w:val="lowerRoman"/>
      <w:lvlText w:val="%3."/>
      <w:lvlJc w:val="right"/>
      <w:pPr>
        <w:ind w:left="2310" w:hanging="180"/>
      </w:pPr>
    </w:lvl>
    <w:lvl w:ilvl="3" w:tplc="859E6092">
      <w:start w:val="1"/>
      <w:numFmt w:val="decimal"/>
      <w:lvlText w:val="%4."/>
      <w:lvlJc w:val="left"/>
      <w:pPr>
        <w:ind w:left="3030" w:hanging="360"/>
      </w:pPr>
    </w:lvl>
    <w:lvl w:ilvl="4" w:tplc="5386C12C">
      <w:start w:val="1"/>
      <w:numFmt w:val="lowerLetter"/>
      <w:lvlText w:val="%5."/>
      <w:lvlJc w:val="left"/>
      <w:pPr>
        <w:ind w:left="3750" w:hanging="360"/>
      </w:pPr>
    </w:lvl>
    <w:lvl w:ilvl="5" w:tplc="329AC5B6">
      <w:start w:val="1"/>
      <w:numFmt w:val="lowerRoman"/>
      <w:lvlText w:val="%6."/>
      <w:lvlJc w:val="right"/>
      <w:pPr>
        <w:ind w:left="4470" w:hanging="180"/>
      </w:pPr>
    </w:lvl>
    <w:lvl w:ilvl="6" w:tplc="9496CA06">
      <w:start w:val="1"/>
      <w:numFmt w:val="decimal"/>
      <w:lvlText w:val="%7."/>
      <w:lvlJc w:val="left"/>
      <w:pPr>
        <w:ind w:left="5190" w:hanging="360"/>
      </w:pPr>
    </w:lvl>
    <w:lvl w:ilvl="7" w:tplc="C108F758">
      <w:start w:val="1"/>
      <w:numFmt w:val="lowerLetter"/>
      <w:lvlText w:val="%8."/>
      <w:lvlJc w:val="left"/>
      <w:pPr>
        <w:ind w:left="5910" w:hanging="360"/>
      </w:pPr>
    </w:lvl>
    <w:lvl w:ilvl="8" w:tplc="8D2EA3BA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347E10B8"/>
    <w:multiLevelType w:val="hybridMultilevel"/>
    <w:tmpl w:val="4DF8AC78"/>
    <w:lvl w:ilvl="0" w:tplc="16C848B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104CBB24">
      <w:start w:val="1"/>
      <w:numFmt w:val="lowerLetter"/>
      <w:lvlText w:val="%2."/>
      <w:lvlJc w:val="left"/>
      <w:pPr>
        <w:ind w:left="1590" w:hanging="360"/>
      </w:pPr>
    </w:lvl>
    <w:lvl w:ilvl="2" w:tplc="C94276E4">
      <w:start w:val="1"/>
      <w:numFmt w:val="lowerRoman"/>
      <w:lvlText w:val="%3."/>
      <w:lvlJc w:val="right"/>
      <w:pPr>
        <w:ind w:left="2310" w:hanging="180"/>
      </w:pPr>
    </w:lvl>
    <w:lvl w:ilvl="3" w:tplc="6B22880E">
      <w:start w:val="1"/>
      <w:numFmt w:val="decimal"/>
      <w:lvlText w:val="%4."/>
      <w:lvlJc w:val="left"/>
      <w:pPr>
        <w:ind w:left="3030" w:hanging="360"/>
      </w:pPr>
    </w:lvl>
    <w:lvl w:ilvl="4" w:tplc="187A611E">
      <w:start w:val="1"/>
      <w:numFmt w:val="lowerLetter"/>
      <w:lvlText w:val="%5."/>
      <w:lvlJc w:val="left"/>
      <w:pPr>
        <w:ind w:left="3750" w:hanging="360"/>
      </w:pPr>
    </w:lvl>
    <w:lvl w:ilvl="5" w:tplc="3B78D23A">
      <w:start w:val="1"/>
      <w:numFmt w:val="lowerRoman"/>
      <w:lvlText w:val="%6."/>
      <w:lvlJc w:val="right"/>
      <w:pPr>
        <w:ind w:left="4470" w:hanging="180"/>
      </w:pPr>
    </w:lvl>
    <w:lvl w:ilvl="6" w:tplc="869A3B9C">
      <w:start w:val="1"/>
      <w:numFmt w:val="decimal"/>
      <w:lvlText w:val="%7."/>
      <w:lvlJc w:val="left"/>
      <w:pPr>
        <w:ind w:left="5190" w:hanging="360"/>
      </w:pPr>
    </w:lvl>
    <w:lvl w:ilvl="7" w:tplc="4F5AC988">
      <w:start w:val="1"/>
      <w:numFmt w:val="lowerLetter"/>
      <w:lvlText w:val="%8."/>
      <w:lvlJc w:val="left"/>
      <w:pPr>
        <w:ind w:left="5910" w:hanging="360"/>
      </w:pPr>
    </w:lvl>
    <w:lvl w:ilvl="8" w:tplc="01CC60E6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5F92322B"/>
    <w:multiLevelType w:val="hybridMultilevel"/>
    <w:tmpl w:val="C60C76EA"/>
    <w:lvl w:ilvl="0" w:tplc="4C6C1C1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1C09EFA">
      <w:start w:val="1"/>
      <w:numFmt w:val="lowerLetter"/>
      <w:lvlText w:val="%2."/>
      <w:lvlJc w:val="left"/>
      <w:pPr>
        <w:ind w:left="1590" w:hanging="360"/>
      </w:pPr>
    </w:lvl>
    <w:lvl w:ilvl="2" w:tplc="628C0764">
      <w:start w:val="1"/>
      <w:numFmt w:val="lowerRoman"/>
      <w:lvlText w:val="%3."/>
      <w:lvlJc w:val="right"/>
      <w:pPr>
        <w:ind w:left="2310" w:hanging="180"/>
      </w:pPr>
    </w:lvl>
    <w:lvl w:ilvl="3" w:tplc="C37CF0FE">
      <w:start w:val="1"/>
      <w:numFmt w:val="decimal"/>
      <w:lvlText w:val="%4."/>
      <w:lvlJc w:val="left"/>
      <w:pPr>
        <w:ind w:left="3030" w:hanging="360"/>
      </w:pPr>
    </w:lvl>
    <w:lvl w:ilvl="4" w:tplc="E50EE054">
      <w:start w:val="1"/>
      <w:numFmt w:val="lowerLetter"/>
      <w:lvlText w:val="%5."/>
      <w:lvlJc w:val="left"/>
      <w:pPr>
        <w:ind w:left="3750" w:hanging="360"/>
      </w:pPr>
    </w:lvl>
    <w:lvl w:ilvl="5" w:tplc="8E68A066">
      <w:start w:val="1"/>
      <w:numFmt w:val="lowerRoman"/>
      <w:lvlText w:val="%6."/>
      <w:lvlJc w:val="right"/>
      <w:pPr>
        <w:ind w:left="4470" w:hanging="180"/>
      </w:pPr>
    </w:lvl>
    <w:lvl w:ilvl="6" w:tplc="E5FECC20">
      <w:start w:val="1"/>
      <w:numFmt w:val="decimal"/>
      <w:lvlText w:val="%7."/>
      <w:lvlJc w:val="left"/>
      <w:pPr>
        <w:ind w:left="5190" w:hanging="360"/>
      </w:pPr>
    </w:lvl>
    <w:lvl w:ilvl="7" w:tplc="7C38FDEA">
      <w:start w:val="1"/>
      <w:numFmt w:val="lowerLetter"/>
      <w:lvlText w:val="%8."/>
      <w:lvlJc w:val="left"/>
      <w:pPr>
        <w:ind w:left="5910" w:hanging="360"/>
      </w:pPr>
    </w:lvl>
    <w:lvl w:ilvl="8" w:tplc="A1C806D4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8090001"/>
    <w:multiLevelType w:val="hybridMultilevel"/>
    <w:tmpl w:val="C04E0428"/>
    <w:lvl w:ilvl="0" w:tplc="E3E201A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93128C62">
      <w:start w:val="1"/>
      <w:numFmt w:val="lowerLetter"/>
      <w:lvlText w:val="%2."/>
      <w:lvlJc w:val="left"/>
      <w:pPr>
        <w:ind w:left="1590" w:hanging="360"/>
      </w:pPr>
    </w:lvl>
    <w:lvl w:ilvl="2" w:tplc="2B06D246">
      <w:start w:val="1"/>
      <w:numFmt w:val="lowerRoman"/>
      <w:lvlText w:val="%3."/>
      <w:lvlJc w:val="right"/>
      <w:pPr>
        <w:ind w:left="2310" w:hanging="180"/>
      </w:pPr>
    </w:lvl>
    <w:lvl w:ilvl="3" w:tplc="7690F7E2">
      <w:start w:val="1"/>
      <w:numFmt w:val="decimal"/>
      <w:lvlText w:val="%4."/>
      <w:lvlJc w:val="left"/>
      <w:pPr>
        <w:ind w:left="3030" w:hanging="360"/>
      </w:pPr>
    </w:lvl>
    <w:lvl w:ilvl="4" w:tplc="221CE2C0">
      <w:start w:val="1"/>
      <w:numFmt w:val="lowerLetter"/>
      <w:lvlText w:val="%5."/>
      <w:lvlJc w:val="left"/>
      <w:pPr>
        <w:ind w:left="3750" w:hanging="360"/>
      </w:pPr>
    </w:lvl>
    <w:lvl w:ilvl="5" w:tplc="9BC2C884">
      <w:start w:val="1"/>
      <w:numFmt w:val="lowerRoman"/>
      <w:lvlText w:val="%6."/>
      <w:lvlJc w:val="right"/>
      <w:pPr>
        <w:ind w:left="4470" w:hanging="180"/>
      </w:pPr>
    </w:lvl>
    <w:lvl w:ilvl="6" w:tplc="1F184BC4">
      <w:start w:val="1"/>
      <w:numFmt w:val="decimal"/>
      <w:lvlText w:val="%7."/>
      <w:lvlJc w:val="left"/>
      <w:pPr>
        <w:ind w:left="5190" w:hanging="360"/>
      </w:pPr>
    </w:lvl>
    <w:lvl w:ilvl="7" w:tplc="017C32D4">
      <w:start w:val="1"/>
      <w:numFmt w:val="lowerLetter"/>
      <w:lvlText w:val="%8."/>
      <w:lvlJc w:val="left"/>
      <w:pPr>
        <w:ind w:left="5910" w:hanging="360"/>
      </w:pPr>
    </w:lvl>
    <w:lvl w:ilvl="8" w:tplc="63C4C736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4D"/>
    <w:rsid w:val="004D528F"/>
    <w:rsid w:val="006E264D"/>
    <w:rsid w:val="00876457"/>
    <w:rsid w:val="00C107D9"/>
    <w:rsid w:val="00F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490156-4A0C-42DA-8CB2-2FC8246C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108</cp:revision>
  <cp:lastPrinted>2024-11-19T06:49:00Z</cp:lastPrinted>
  <dcterms:created xsi:type="dcterms:W3CDTF">2021-10-29T14:45:00Z</dcterms:created>
  <dcterms:modified xsi:type="dcterms:W3CDTF">2024-11-19T07:04:00Z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