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C11" w:rsidRDefault="008D615C" w:rsidP="002561A3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E02C11" w:rsidRDefault="008D615C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2561A3" w:rsidRDefault="002561A3" w:rsidP="002561A3">
      <w:pPr>
        <w:tabs>
          <w:tab w:val="left" w:pos="6855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от 27 ноября 2024 года № 85</w:t>
      </w:r>
    </w:p>
    <w:p w:rsidR="00E02C11" w:rsidRDefault="00E02C11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E02C11" w:rsidRDefault="008D615C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4"/>
        <w:gridCol w:w="4079"/>
        <w:gridCol w:w="443"/>
        <w:gridCol w:w="1394"/>
        <w:gridCol w:w="597"/>
        <w:gridCol w:w="282"/>
      </w:tblGrid>
      <w:tr w:rsidR="00E02C11">
        <w:trPr>
          <w:trHeight w:val="731"/>
        </w:trPr>
        <w:tc>
          <w:tcPr>
            <w:tcW w:w="9355" w:type="dxa"/>
            <w:gridSpan w:val="6"/>
          </w:tcPr>
          <w:p w:rsidR="00E02C11" w:rsidRDefault="008D615C">
            <w:pPr>
              <w:widowControl/>
              <w:jc w:val="center"/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F03B4B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2" w:type="dxa"/>
          </w:tcPr>
          <w:p w:rsidR="00E02C11" w:rsidRDefault="00E02C11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E02C11">
        <w:trPr>
          <w:trHeight w:val="1010"/>
        </w:trPr>
        <w:tc>
          <w:tcPr>
            <w:tcW w:w="9355" w:type="dxa"/>
            <w:gridSpan w:val="6"/>
          </w:tcPr>
          <w:p w:rsidR="00E02C11" w:rsidRDefault="008D615C">
            <w:pPr>
              <w:widowControl/>
              <w:spacing w:before="120"/>
              <w:jc w:val="center"/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E02C11" w:rsidRDefault="008D615C">
            <w:pPr>
              <w:widowControl/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2" w:type="dxa"/>
          </w:tcPr>
          <w:p w:rsidR="00E02C11" w:rsidRDefault="00E02C11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02C11">
        <w:trPr>
          <w:trHeight w:val="415"/>
        </w:trPr>
        <w:tc>
          <w:tcPr>
            <w:tcW w:w="2842" w:type="dxa"/>
            <w:gridSpan w:val="2"/>
            <w:tcBorders>
              <w:bottom w:val="single" w:sz="4" w:space="0" w:color="000000"/>
            </w:tcBorders>
          </w:tcPr>
          <w:p w:rsidR="00E02C11" w:rsidRDefault="00E02C11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79" w:type="dxa"/>
          </w:tcPr>
          <w:p w:rsidR="00E02C11" w:rsidRDefault="00E02C11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3" w:type="dxa"/>
            <w:vAlign w:val="bottom"/>
          </w:tcPr>
          <w:p w:rsidR="00E02C11" w:rsidRDefault="008D615C">
            <w:pPr>
              <w:widowControl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E02C11" w:rsidRDefault="00E02C11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E02C11" w:rsidRDefault="00E02C11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E02C11">
        <w:trPr>
          <w:trHeight w:val="324"/>
        </w:trPr>
        <w:tc>
          <w:tcPr>
            <w:tcW w:w="9355" w:type="dxa"/>
            <w:gridSpan w:val="6"/>
          </w:tcPr>
          <w:p w:rsidR="00E02C11" w:rsidRDefault="00E02C1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2" w:type="dxa"/>
          </w:tcPr>
          <w:p w:rsidR="00E02C11" w:rsidRDefault="00E02C11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E02C11">
        <w:trPr>
          <w:trHeight w:val="428"/>
        </w:trPr>
        <w:tc>
          <w:tcPr>
            <w:tcW w:w="998" w:type="dxa"/>
          </w:tcPr>
          <w:p w:rsidR="00E02C11" w:rsidRDefault="00E02C1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E02C11" w:rsidRDefault="008D615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разрешения на условно разрешенный вид использования земельн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ого участка или объекта капитального строительства с 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дастровым номером 44:27:080607:721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, имеющего местоположение: Костромская область, </w:t>
            </w:r>
          </w:p>
          <w:p w:rsidR="00E02C11" w:rsidRDefault="008D615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территория ГСК 134, бокс 100б</w:t>
            </w:r>
          </w:p>
          <w:p w:rsidR="00E02C11" w:rsidRDefault="00E02C11">
            <w:pPr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4"/>
                <w:highlight w:val="yellow"/>
              </w:rPr>
            </w:pPr>
          </w:p>
        </w:tc>
        <w:tc>
          <w:tcPr>
            <w:tcW w:w="879" w:type="dxa"/>
            <w:gridSpan w:val="2"/>
          </w:tcPr>
          <w:p w:rsidR="00E02C11" w:rsidRDefault="00E02C11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  <w:highlight w:val="yellow"/>
              </w:rPr>
            </w:pPr>
          </w:p>
        </w:tc>
      </w:tr>
    </w:tbl>
    <w:p w:rsidR="00E02C11" w:rsidRDefault="008D615C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22 ноября 2024 года                                № 62-УРВ-2024, в с</w:t>
      </w:r>
      <w:r>
        <w:rPr>
          <w:rFonts w:ascii="Times New Roman" w:hAnsi="Times New Roman" w:cs="Times New Roman"/>
          <w:sz w:val="26"/>
          <w:szCs w:val="26"/>
        </w:rPr>
        <w:t>оответствии со ста</w:t>
      </w:r>
      <w:r>
        <w:rPr>
          <w:rFonts w:ascii="Times New Roman" w:hAnsi="Times New Roman" w:cs="Times New Roman"/>
          <w:sz w:val="26"/>
          <w:szCs w:val="26"/>
        </w:rPr>
        <w:t xml:space="preserve">тьей 39 Градостроительного кодекса </w:t>
      </w:r>
      <w:r>
        <w:rPr>
          <w:rFonts w:ascii="Times New Roman" w:hAnsi="Times New Roman" w:cs="Times New Roman"/>
          <w:sz w:val="26"/>
          <w:szCs w:val="26"/>
        </w:rPr>
        <w:t xml:space="preserve">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</w:t>
      </w:r>
      <w:r>
        <w:rPr>
          <w:rFonts w:ascii="Times New Roman" w:hAnsi="Times New Roman" w:cs="Times New Roman"/>
          <w:sz w:val="26"/>
          <w:szCs w:val="26"/>
        </w:rPr>
        <w:t>ешенный вид использования земельного участка с кадастровым но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мером </w:t>
      </w:r>
      <w:r>
        <w:rPr>
          <w:rFonts w:ascii="Times New Roman" w:hAnsi="Times New Roman" w:cs="Times New Roman"/>
          <w:sz w:val="26"/>
          <w:szCs w:val="26"/>
        </w:rPr>
        <w:t>44:27:080607:721</w:t>
      </w:r>
      <w:r>
        <w:rPr>
          <w:rFonts w:ascii="Times New Roman" w:hAnsi="Times New Roman" w:cs="Times New Roman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                бокс 100б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 учетом заключения о результатах публичных слушаний, рекомендаций Комиссии по подготовке проекта Правил землепользов</w:t>
      </w:r>
      <w:r>
        <w:rPr>
          <w:rFonts w:ascii="Times New Roman" w:hAnsi="Times New Roman" w:cs="Times New Roman"/>
          <w:sz w:val="26"/>
          <w:szCs w:val="26"/>
        </w:rPr>
        <w:t xml:space="preserve">ания и застройки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города Костромы, руководствуясь статьями 42, 44, частью 1 статьи 57 Устава города Костромы,</w:t>
      </w:r>
    </w:p>
    <w:p w:rsidR="00E02C11" w:rsidRDefault="008D615C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E02C11" w:rsidRDefault="008D615C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 xml:space="preserve"> Предоставить разрешение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sz w:val="26"/>
          <w:szCs w:val="24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44:27:080607:721</w:t>
      </w:r>
      <w:r>
        <w:rPr>
          <w:rFonts w:ascii="Times New Roman" w:hAnsi="Times New Roman" w:cs="Times New Roman"/>
          <w:sz w:val="26"/>
          <w:szCs w:val="24"/>
        </w:rPr>
        <w:t xml:space="preserve">, площадью 27 квадратных метров, имеющего </w:t>
      </w:r>
      <w:r>
        <w:rPr>
          <w:rFonts w:ascii="Times New Roman" w:hAnsi="Times New Roman" w:cs="Times New Roman"/>
          <w:sz w:val="26"/>
          <w:szCs w:val="26"/>
        </w:rPr>
        <w:t xml:space="preserve">местоположение: </w:t>
      </w:r>
      <w:r>
        <w:rPr>
          <w:rFonts w:ascii="Times New Roman" w:hAnsi="Times New Roman" w:cs="Times New Roman"/>
          <w:sz w:val="26"/>
          <w:szCs w:val="26"/>
        </w:rPr>
        <w:t xml:space="preserve">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 xml:space="preserve">территория ГСК 134,                 бокс 100б, - «Размещение гаражей для собственных нужд», установленный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зоне </w:t>
      </w:r>
      <w:r>
        <w:rPr>
          <w:rFonts w:ascii="Times New Roman" w:hAnsi="Times New Roman" w:cs="Times New Roman"/>
          <w:sz w:val="26"/>
          <w:szCs w:val="26"/>
        </w:rPr>
        <w:t>транспорт</w:t>
      </w:r>
      <w:r>
        <w:rPr>
          <w:rFonts w:ascii="Times New Roman" w:hAnsi="Times New Roman" w:cs="Times New Roman"/>
          <w:sz w:val="26"/>
          <w:szCs w:val="26"/>
        </w:rPr>
        <w:t>ной инфраструктуры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Т.</w:t>
      </w:r>
    </w:p>
    <w:p w:rsidR="00E02C11" w:rsidRDefault="008D615C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</w:rPr>
        <w:t>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E02C11" w:rsidRDefault="00E02C11">
      <w:pPr>
        <w:jc w:val="both"/>
        <w:rPr>
          <w:rFonts w:ascii="Times New Roman" w:hAnsi="Times New Roman" w:cs="Times New Roman"/>
          <w:sz w:val="26"/>
          <w:szCs w:val="24"/>
          <w:shd w:val="clear" w:color="auto" w:fill="FFFFFF"/>
          <w:lang w:eastAsia="ru-RU"/>
        </w:rPr>
      </w:pPr>
    </w:p>
    <w:p w:rsidR="00E02C11" w:rsidRDefault="00E02C11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E02C11" w:rsidRDefault="00E02C11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E02C11" w:rsidRDefault="008D615C">
      <w:p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Администрации города                                                                    А. В. Смирнов</w:t>
      </w:r>
    </w:p>
    <w:sectPr w:rsidR="00E02C11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15C" w:rsidRDefault="008D615C">
      <w:r>
        <w:separator/>
      </w:r>
    </w:p>
  </w:endnote>
  <w:endnote w:type="continuationSeparator" w:id="0">
    <w:p w:rsidR="008D615C" w:rsidRDefault="008D6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15C" w:rsidRDefault="008D615C">
      <w:r>
        <w:separator/>
      </w:r>
    </w:p>
  </w:footnote>
  <w:footnote w:type="continuationSeparator" w:id="0">
    <w:p w:rsidR="008D615C" w:rsidRDefault="008D6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C11"/>
    <w:rsid w:val="002561A3"/>
    <w:rsid w:val="006F5C67"/>
    <w:rsid w:val="008D615C"/>
    <w:rsid w:val="00E0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7977B-0193-4E0F-8081-97BD3CF7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  <w:insideV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  <w:insideV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  <w:insideV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  <w:insideV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C2FDB9" w:fill="C2FD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CE6FD" w:fill="BCE6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D2B9" w:fill="FDD2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4B9FD" w:fill="F4B9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0BF" w:fill="FFF0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7CDCD" w:fill="F7CDCD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AFC55"/>
        <w:left w:val="single" w:sz="4" w:space="0" w:color="6AFC55"/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43E03"/>
        <w:left w:val="single" w:sz="4" w:space="0" w:color="A43E03"/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9C00"/>
        <w:left w:val="single" w:sz="4" w:space="0" w:color="C99C00"/>
        <w:bottom w:val="single" w:sz="4" w:space="0" w:color="C99C00"/>
        <w:right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211E"/>
        <w:left w:val="single" w:sz="4" w:space="0" w:color="C9211E"/>
        <w:bottom w:val="single" w:sz="4" w:space="0" w:color="C9211E"/>
        <w:right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bottom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bottom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bottom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bottom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bottom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bottom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left w:val="single" w:sz="4" w:space="0" w:color="18A303"/>
        <w:bottom w:val="single" w:sz="4" w:space="0" w:color="18A303"/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left w:val="single" w:sz="4" w:space="0" w:color="FB7E35"/>
        <w:bottom w:val="single" w:sz="4" w:space="0" w:color="FB7E35"/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left w:val="single" w:sz="4" w:space="0" w:color="FFD444"/>
        <w:bottom w:val="single" w:sz="4" w:space="0" w:color="FFD444"/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left w:val="single" w:sz="4" w:space="0" w:color="E9706E"/>
        <w:bottom w:val="single" w:sz="4" w:space="0" w:color="E9706E"/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18A303"/>
        <w:left w:val="single" w:sz="32" w:space="0" w:color="18A303"/>
        <w:bottom w:val="single" w:sz="32" w:space="0" w:color="18A303"/>
        <w:right w:val="single" w:sz="32" w:space="0" w:color="18A303"/>
      </w:tblBorders>
      <w:shd w:val="clear" w:color="18A303" w:fill="18A30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36B3FB"/>
        <w:left w:val="single" w:sz="32" w:space="0" w:color="36B3FB"/>
        <w:bottom w:val="single" w:sz="32" w:space="0" w:color="36B3FB"/>
        <w:right w:val="single" w:sz="32" w:space="0" w:color="36B3FB"/>
      </w:tblBorders>
      <w:shd w:val="clear" w:color="36B3FB" w:fill="36B3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B7E35"/>
        <w:left w:val="single" w:sz="32" w:space="0" w:color="FB7E35"/>
        <w:bottom w:val="single" w:sz="32" w:space="0" w:color="FB7E35"/>
        <w:right w:val="single" w:sz="32" w:space="0" w:color="FB7E35"/>
      </w:tblBorders>
      <w:shd w:val="clear" w:color="FB7E35" w:fill="FB7E3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032FB"/>
        <w:left w:val="single" w:sz="32" w:space="0" w:color="E032FB"/>
        <w:bottom w:val="single" w:sz="32" w:space="0" w:color="E032FB"/>
        <w:right w:val="single" w:sz="32" w:space="0" w:color="E032FB"/>
      </w:tblBorders>
      <w:shd w:val="clear" w:color="E032FB" w:fill="E032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FD444"/>
        <w:left w:val="single" w:sz="32" w:space="0" w:color="FFD444"/>
        <w:bottom w:val="single" w:sz="32" w:space="0" w:color="FFD444"/>
        <w:right w:val="single" w:sz="32" w:space="0" w:color="FFD444"/>
      </w:tblBorders>
      <w:shd w:val="clear" w:color="FFD444" w:fill="FFD444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9706E"/>
        <w:left w:val="single" w:sz="32" w:space="0" w:color="E9706E"/>
        <w:bottom w:val="single" w:sz="32" w:space="0" w:color="E9706E"/>
        <w:right w:val="single" w:sz="32" w:space="0" w:color="E9706E"/>
      </w:tblBorders>
      <w:shd w:val="clear" w:color="E9706E" w:fill="E9706E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bottom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bottom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bottom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bottom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bottom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bottom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D5E01"/>
        <w:left w:val="single" w:sz="4" w:space="0" w:color="0D5E01"/>
        <w:bottom w:val="single" w:sz="4" w:space="0" w:color="0D5E01"/>
        <w:right w:val="single" w:sz="4" w:space="0" w:color="0D5E01"/>
        <w:insideH w:val="single" w:sz="4" w:space="0" w:color="0D5E01"/>
        <w:insideV w:val="single" w:sz="4" w:space="0" w:color="0D5E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13C5E"/>
        <w:left w:val="single" w:sz="4" w:space="0" w:color="013C5E"/>
        <w:bottom w:val="single" w:sz="4" w:space="0" w:color="013C5E"/>
        <w:right w:val="single" w:sz="4" w:space="0" w:color="013C5E"/>
        <w:insideH w:val="single" w:sz="4" w:space="0" w:color="013C5E"/>
        <w:insideV w:val="single" w:sz="4" w:space="0" w:color="013C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E2401"/>
        <w:left w:val="single" w:sz="4" w:space="0" w:color="5E2401"/>
        <w:bottom w:val="single" w:sz="4" w:space="0" w:color="5E2401"/>
        <w:right w:val="single" w:sz="4" w:space="0" w:color="5E2401"/>
        <w:insideH w:val="single" w:sz="4" w:space="0" w:color="5E2401"/>
        <w:insideV w:val="single" w:sz="4" w:space="0" w:color="5E24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2015E"/>
        <w:left w:val="single" w:sz="4" w:space="0" w:color="52015E"/>
        <w:bottom w:val="single" w:sz="4" w:space="0" w:color="52015E"/>
        <w:right w:val="single" w:sz="4" w:space="0" w:color="52015E"/>
        <w:insideH w:val="single" w:sz="4" w:space="0" w:color="52015E"/>
        <w:insideV w:val="single" w:sz="4" w:space="0" w:color="5201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5A00"/>
        <w:left w:val="single" w:sz="4" w:space="0" w:color="755A00"/>
        <w:bottom w:val="single" w:sz="4" w:space="0" w:color="755A00"/>
        <w:right w:val="single" w:sz="4" w:space="0" w:color="755A00"/>
        <w:insideH w:val="single" w:sz="4" w:space="0" w:color="755A00"/>
        <w:insideV w:val="single" w:sz="4" w:space="0" w:color="755A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1311"/>
        <w:left w:val="single" w:sz="4" w:space="0" w:color="751311"/>
        <w:bottom w:val="single" w:sz="4" w:space="0" w:color="751311"/>
        <w:right w:val="single" w:sz="4" w:space="0" w:color="751311"/>
        <w:insideH w:val="single" w:sz="4" w:space="0" w:color="751311"/>
        <w:insideV w:val="single" w:sz="4" w:space="0" w:color="75131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EE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character" w:customStyle="1" w:styleId="51">
    <w:name w:val="Заголовок 5 Знак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Segoe UI" w:hAnsi="Segoe UI" w:cs="Segoe UI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4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5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144</cp:revision>
  <cp:lastPrinted>2024-11-27T13:15:00Z</cp:lastPrinted>
  <dcterms:created xsi:type="dcterms:W3CDTF">2022-07-08T08:33:00Z</dcterms:created>
  <dcterms:modified xsi:type="dcterms:W3CDTF">2024-11-27T14:11:00Z</dcterms:modified>
  <dc:language>ru-RU</dc:language>
</cp:coreProperties>
</file>