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CE" w:rsidRDefault="00C60A6F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Приложение 1</w:t>
      </w:r>
    </w:p>
    <w:p w:rsidR="00206ECE" w:rsidRDefault="00C60A6F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206ECE" w:rsidRDefault="00043E4D">
      <w:pPr>
        <w:spacing w:after="0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от 27 ноября 2024 года № 85</w:t>
      </w:r>
    </w:p>
    <w:p w:rsidR="00043E4D" w:rsidRDefault="00043E4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6ECE" w:rsidRDefault="00C60A6F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CC3CBE" w:rsidRDefault="00C60A6F" w:rsidP="00CC3CBE">
      <w:pPr>
        <w:pStyle w:val="5"/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собрания уч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астников </w:t>
      </w:r>
      <w:r w:rsidR="00CC3CBE" w:rsidRPr="00CC3CBE">
        <w:rPr>
          <w:rFonts w:ascii="Times New Roman" w:hAnsi="Times New Roman" w:cs="Times New Roman"/>
          <w:sz w:val="26"/>
          <w:szCs w:val="26"/>
          <w:lang w:val="ru-RU"/>
        </w:rPr>
        <w:t xml:space="preserve">публичных слушаний по проектам постановлений Администрации города Костромы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территория ГСК 134, бокс 100б, с кадастровым номером 44:27:080607:721, проезд Березовый, ГК 134, бокс 80, с кадастровым номером 44:27:080607:749, проезд Березовый, ГКС № 134, литера Д, бокс № 100с, с кадастровым номером 44:27:080607:738, территория ГСК 134, бокс 237, с кадастровым номером 44:27:080609:1242, территория ГСК 134, бокс 100а, </w:t>
      </w:r>
    </w:p>
    <w:p w:rsidR="00206ECE" w:rsidRPr="00CC3CBE" w:rsidRDefault="00CC3CBE" w:rsidP="00CC3CBE">
      <w:pPr>
        <w:pStyle w:val="5"/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C3CBE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44:27:080607:722</w:t>
      </w:r>
      <w:r w:rsidR="00C60A6F" w:rsidRPr="00CC3CBE"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CC3CBE" w:rsidRDefault="00C60A6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</w:t>
      </w:r>
    </w:p>
    <w:p w:rsidR="00206ECE" w:rsidRPr="00043E4D" w:rsidRDefault="00C60A6F" w:rsidP="00CC3CBE">
      <w:pPr>
        <w:pStyle w:val="5"/>
        <w:numPr>
          <w:ilvl w:val="0"/>
          <w:numId w:val="0"/>
        </w:numPr>
        <w:tabs>
          <w:tab w:val="left" w:pos="-24208"/>
        </w:tabs>
        <w:jc w:val="right"/>
        <w:rPr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  <w:lang w:val="ru-RU"/>
        </w:rPr>
        <w:t>17 декабря 2024 г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>ода</w:t>
      </w:r>
    </w:p>
    <w:p w:rsidR="00206ECE" w:rsidRDefault="00C60A6F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16.40 –17.30</w:t>
      </w:r>
    </w:p>
    <w:p w:rsidR="00206ECE" w:rsidRDefault="00C60A6F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206ECE" w:rsidRDefault="00C60A6F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9840B2">
        <w:rPr>
          <w:rFonts w:ascii="Times New Roman" w:hAnsi="Times New Roman" w:cs="Times New Roman"/>
          <w:sz w:val="26"/>
          <w:szCs w:val="26"/>
        </w:rPr>
        <w:t>– 5 мин.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</w:t>
      </w:r>
    </w:p>
    <w:p w:rsidR="00206ECE" w:rsidRDefault="00C60A6F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</w:t>
      </w:r>
      <w:r>
        <w:rPr>
          <w:rFonts w:ascii="Times New Roman" w:hAnsi="Times New Roman" w:cs="Times New Roman"/>
          <w:sz w:val="26"/>
          <w:szCs w:val="26"/>
        </w:rPr>
        <w:t>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206ECE" w:rsidRDefault="00C60A6F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206ECE" w:rsidRDefault="00C60A6F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по вопросам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проекту постановления Адм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44:27:080607:721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имеющего местоположение: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100б</w:t>
      </w:r>
    </w:p>
    <w:p w:rsidR="00206ECE" w:rsidRDefault="00C60A6F" w:rsidP="009840B2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         Заявитель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40B2">
        <w:rPr>
          <w:rFonts w:ascii="Times New Roman" w:hAnsi="Times New Roman" w:cs="Times New Roman"/>
          <w:sz w:val="26"/>
          <w:szCs w:val="26"/>
        </w:rPr>
        <w:t xml:space="preserve"> </w:t>
      </w:r>
      <w:r w:rsidR="00043E4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9840B2" w:rsidRDefault="009840B2" w:rsidP="009840B2">
      <w:pPr>
        <w:spacing w:after="0" w:line="240" w:lineRule="auto"/>
        <w:ind w:left="4366"/>
        <w:jc w:val="both"/>
      </w:pPr>
    </w:p>
    <w:p w:rsidR="00206ECE" w:rsidRDefault="00C60A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вопросам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проекту постановления Администрации города Костромы о предоставлении разрешения на условно разрешенный вид использован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44:27:080607:749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имеющего местоположение: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ГК 134, бокс 80</w:t>
      </w:r>
    </w:p>
    <w:p w:rsidR="009840B2" w:rsidRDefault="00C60A6F" w:rsidP="009840B2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840B2">
        <w:rPr>
          <w:rFonts w:ascii="Times New Roman" w:hAnsi="Times New Roman" w:cs="Times New Roman"/>
          <w:sz w:val="26"/>
          <w:szCs w:val="26"/>
        </w:rPr>
        <w:t>Заявитель   – 5 мин.</w:t>
      </w:r>
    </w:p>
    <w:p w:rsidR="00206ECE" w:rsidRDefault="00206ECE" w:rsidP="009840B2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206ECE" w:rsidRDefault="00C60A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вопросам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проекту постановления Администрации города Костромы о предоставлении разрешения на условно разрешенный вид использования земельного участка или объе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44:27:080607:738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имеющего местоположение: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ГКС № 134, литер</w:t>
      </w:r>
      <w:r w:rsidR="00043E4D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Д, бокс № 100с</w:t>
      </w:r>
    </w:p>
    <w:p w:rsidR="009840B2" w:rsidRDefault="009840B2" w:rsidP="009840B2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Заявитель   – 5 мин.</w:t>
      </w:r>
    </w:p>
    <w:p w:rsidR="00206ECE" w:rsidRDefault="00206EC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06ECE" w:rsidRDefault="00C60A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воп</w:t>
      </w:r>
      <w:r>
        <w:rPr>
          <w:rFonts w:ascii="Times New Roman" w:hAnsi="Times New Roman" w:cs="Times New Roman"/>
          <w:sz w:val="26"/>
          <w:szCs w:val="26"/>
        </w:rPr>
        <w:t xml:space="preserve">росам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проекту постановления Администрации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44:27:080609:1242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и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меющего местоположение: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237</w:t>
      </w:r>
    </w:p>
    <w:p w:rsidR="009840B2" w:rsidRDefault="00C60A6F" w:rsidP="009840B2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840B2">
        <w:rPr>
          <w:rFonts w:ascii="Times New Roman" w:hAnsi="Times New Roman" w:cs="Times New Roman"/>
          <w:sz w:val="26"/>
          <w:szCs w:val="26"/>
        </w:rPr>
        <w:t>Заявитель – 5 мин.</w:t>
      </w:r>
    </w:p>
    <w:p w:rsidR="00206ECE" w:rsidRDefault="00206ECE" w:rsidP="009840B2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206ECE" w:rsidRDefault="00C60A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вопросам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проекту постановления Администрации города Костромы о пред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44:27:080607:722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имеющего местоположение: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100а</w:t>
      </w:r>
    </w:p>
    <w:p w:rsidR="009840B2" w:rsidRDefault="00C60A6F" w:rsidP="009840B2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="009840B2">
        <w:rPr>
          <w:rFonts w:ascii="Times New Roman" w:hAnsi="Times New Roman" w:cs="Times New Roman"/>
          <w:sz w:val="26"/>
          <w:szCs w:val="26"/>
        </w:rPr>
        <w:t xml:space="preserve"> </w:t>
      </w:r>
      <w:r w:rsidR="009840B2">
        <w:rPr>
          <w:rFonts w:ascii="Times New Roman" w:hAnsi="Times New Roman" w:cs="Times New Roman"/>
          <w:sz w:val="26"/>
          <w:szCs w:val="26"/>
        </w:rPr>
        <w:t>– 5 мин.</w:t>
      </w:r>
    </w:p>
    <w:p w:rsidR="00206ECE" w:rsidRDefault="00206ECE" w:rsidP="009840B2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206ECE" w:rsidRDefault="00C60A6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форме)    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206ECE" w:rsidRDefault="00C60A6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– 5 мин.</w:t>
      </w:r>
    </w:p>
    <w:p w:rsidR="00206ECE" w:rsidRDefault="00C60A6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206ECE" w:rsidRDefault="00C60A6F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</w:t>
      </w:r>
      <w:r>
        <w:rPr>
          <w:rFonts w:ascii="Times New Roman" w:hAnsi="Times New Roman" w:cs="Times New Roman"/>
          <w:sz w:val="26"/>
          <w:szCs w:val="26"/>
        </w:rPr>
        <w:t xml:space="preserve">екта Правил землепользования и застройки города Костромы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206ECE" w:rsidRDefault="00C60A6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206ECE" w:rsidRDefault="00C60A6F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</w:t>
      </w:r>
      <w:r>
        <w:rPr>
          <w:rFonts w:ascii="Times New Roman" w:hAnsi="Times New Roman" w:cs="Times New Roman"/>
          <w:sz w:val="26"/>
          <w:szCs w:val="26"/>
        </w:rPr>
        <w:t xml:space="preserve">проекта Правил землепользования и застройки города Костромы                                                       </w:t>
      </w:r>
      <w:r w:rsidR="009840B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</w:r>
      <w:r w:rsidR="009840B2"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sectPr w:rsidR="00206ECE" w:rsidSect="009840B2">
      <w:pgSz w:w="11906" w:h="16838"/>
      <w:pgMar w:top="851" w:right="567" w:bottom="567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A6F" w:rsidRDefault="00C60A6F">
      <w:pPr>
        <w:spacing w:after="0" w:line="240" w:lineRule="auto"/>
      </w:pPr>
      <w:r>
        <w:separator/>
      </w:r>
    </w:p>
  </w:endnote>
  <w:endnote w:type="continuationSeparator" w:id="0">
    <w:p w:rsidR="00C60A6F" w:rsidRDefault="00C6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A6F" w:rsidRDefault="00C60A6F">
      <w:pPr>
        <w:spacing w:after="0" w:line="240" w:lineRule="auto"/>
      </w:pPr>
      <w:r>
        <w:separator/>
      </w:r>
    </w:p>
  </w:footnote>
  <w:footnote w:type="continuationSeparator" w:id="0">
    <w:p w:rsidR="00C60A6F" w:rsidRDefault="00C6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7331A"/>
    <w:multiLevelType w:val="hybridMultilevel"/>
    <w:tmpl w:val="411E6B18"/>
    <w:lvl w:ilvl="0" w:tplc="08E828B8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795053C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8B9688AC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D4B609B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E75C3518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61245E6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F4C1E6C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8A705828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533A6D5C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DF041FC"/>
    <w:multiLevelType w:val="hybridMultilevel"/>
    <w:tmpl w:val="41B8A418"/>
    <w:lvl w:ilvl="0" w:tplc="D1B465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024AF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674D8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BFE21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6674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D00F7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A7450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A3489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C9CDC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ECE"/>
    <w:rsid w:val="00043E4D"/>
    <w:rsid w:val="00147616"/>
    <w:rsid w:val="00206ECE"/>
    <w:rsid w:val="009840B2"/>
    <w:rsid w:val="00C60A6F"/>
    <w:rsid w:val="00CC3CBE"/>
    <w:rsid w:val="00F7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7019D-884D-44B4-89ED-7FBBE453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widowControl w:val="0"/>
      <w:numPr>
        <w:ilvl w:val="4"/>
        <w:numId w:val="2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AFC55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AFC55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3E0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43E0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FFD75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EA777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18A303" w:themeColor="accent1"/>
      </w:tblBorders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B7E35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B7E35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44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D44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06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9706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50">
    <w:name w:val="Заголовок 5 Знак"/>
    <w:basedOn w:val="a0"/>
    <w:link w:val="5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11">
    <w:name w:val="Основной шрифт абзаца1"/>
    <w:qFormat/>
  </w:style>
  <w:style w:type="character" w:customStyle="1" w:styleId="a6">
    <w:name w:val="Ниж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styleId="a7">
    <w:name w:val="Hyperlink"/>
    <w:basedOn w:val="a0"/>
    <w:rPr>
      <w:color w:val="0000EE" w:themeColor="hyperlink"/>
      <w:u w:val="single"/>
    </w:rPr>
  </w:style>
  <w:style w:type="character" w:customStyle="1" w:styleId="a8">
    <w:name w:val="Верх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styleId="a9">
    <w:name w:val="endnote reference"/>
    <w:rPr>
      <w:vertAlign w:val="superscript"/>
    </w:rPr>
  </w:style>
  <w:style w:type="character" w:customStyle="1" w:styleId="aa">
    <w:name w:val="Символ концевой сноски"/>
    <w:qFormat/>
    <w:rPr>
      <w:vertAlign w:val="superscript"/>
    </w:rPr>
  </w:style>
  <w:style w:type="character" w:customStyle="1" w:styleId="EndnoteTextChar">
    <w:name w:val="Endnote Text Char"/>
    <w:qFormat/>
    <w:rPr>
      <w:sz w:val="20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d"/>
    <w:pPr>
      <w:suppressLineNumbers/>
    </w:pPr>
    <w:rPr>
      <w:b/>
      <w:bCs/>
      <w:sz w:val="32"/>
      <w:szCs w:val="32"/>
    </w:rPr>
  </w:style>
  <w:style w:type="paragraph" w:styleId="a5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af4">
    <w:name w:val="Содержимое врезки"/>
    <w:basedOn w:val="ae"/>
    <w:qFormat/>
  </w:style>
  <w:style w:type="paragraph" w:customStyle="1" w:styleId="af5">
    <w:name w:val="Колонтитул"/>
    <w:basedOn w:val="a"/>
    <w:qFormat/>
    <w:pPr>
      <w:suppressLineNumbers/>
      <w:tabs>
        <w:tab w:val="center" w:pos="4902"/>
        <w:tab w:val="right" w:pos="9804"/>
      </w:tabs>
    </w:p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af7">
    <w:name w:val="List Paragraph"/>
    <w:basedOn w:val="a"/>
    <w:qFormat/>
    <w:pPr>
      <w:spacing w:after="0"/>
      <w:ind w:left="720"/>
      <w:contextualSpacing/>
    </w:pPr>
  </w:style>
  <w:style w:type="paragraph" w:customStyle="1" w:styleId="af8">
    <w:name w:val="Решение"/>
    <w:basedOn w:val="a"/>
    <w:qFormat/>
    <w:pPr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af9">
    <w:name w:val="Подпись_гл"/>
    <w:basedOn w:val="a"/>
    <w:qFormat/>
    <w:pPr>
      <w:tabs>
        <w:tab w:val="left" w:pos="7371"/>
      </w:tabs>
      <w:spacing w:before="920" w:after="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a">
    <w:name w:val="Стопслово"/>
    <w:basedOn w:val="a"/>
    <w:qFormat/>
    <w:pPr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styleId="afb">
    <w:name w:val="header"/>
    <w:basedOn w:val="a"/>
  </w:style>
  <w:style w:type="paragraph" w:styleId="afc">
    <w:name w:val="table of figures"/>
    <w:basedOn w:val="a"/>
    <w:pPr>
      <w:spacing w:after="0"/>
    </w:pPr>
  </w:style>
  <w:style w:type="paragraph" w:styleId="afd">
    <w:name w:val="TOC Heading"/>
    <w:qFormat/>
  </w:style>
  <w:style w:type="paragraph" w:styleId="90">
    <w:name w:val="toc 9"/>
    <w:basedOn w:val="a"/>
    <w:pPr>
      <w:spacing w:after="57"/>
      <w:ind w:left="2268"/>
    </w:pPr>
  </w:style>
  <w:style w:type="paragraph" w:styleId="80">
    <w:name w:val="toc 8"/>
    <w:basedOn w:val="a"/>
    <w:pPr>
      <w:spacing w:after="57"/>
      <w:ind w:left="1984"/>
    </w:pPr>
  </w:style>
  <w:style w:type="paragraph" w:styleId="70">
    <w:name w:val="toc 7"/>
    <w:basedOn w:val="a"/>
    <w:pPr>
      <w:spacing w:after="57"/>
      <w:ind w:left="1701"/>
    </w:pPr>
  </w:style>
  <w:style w:type="paragraph" w:styleId="60">
    <w:name w:val="toc 6"/>
    <w:basedOn w:val="a"/>
    <w:pPr>
      <w:spacing w:after="57"/>
      <w:ind w:left="1417"/>
    </w:pPr>
  </w:style>
  <w:style w:type="paragraph" w:styleId="52">
    <w:name w:val="toc 5"/>
    <w:basedOn w:val="a"/>
    <w:pPr>
      <w:spacing w:after="57"/>
      <w:ind w:left="1134"/>
    </w:pPr>
  </w:style>
  <w:style w:type="paragraph" w:styleId="41">
    <w:name w:val="toc 4"/>
    <w:basedOn w:val="a"/>
    <w:pPr>
      <w:spacing w:after="57"/>
      <w:ind w:left="850"/>
    </w:pPr>
  </w:style>
  <w:style w:type="paragraph" w:styleId="31">
    <w:name w:val="toc 3"/>
    <w:basedOn w:val="a"/>
    <w:pPr>
      <w:spacing w:after="57"/>
      <w:ind w:left="567"/>
    </w:pPr>
  </w:style>
  <w:style w:type="paragraph" w:styleId="21">
    <w:name w:val="toc 2"/>
    <w:basedOn w:val="a"/>
    <w:pPr>
      <w:spacing w:after="57"/>
      <w:ind w:left="283"/>
    </w:pPr>
  </w:style>
  <w:style w:type="paragraph" w:styleId="14">
    <w:name w:val="toc 1"/>
    <w:basedOn w:val="a"/>
    <w:pPr>
      <w:spacing w:after="57"/>
    </w:pPr>
  </w:style>
  <w:style w:type="paragraph" w:styleId="afe">
    <w:name w:val="endnote text"/>
    <w:basedOn w:val="a"/>
    <w:pPr>
      <w:spacing w:after="0" w:line="240" w:lineRule="auto"/>
    </w:pPr>
    <w:rPr>
      <w:sz w:val="20"/>
    </w:rPr>
  </w:style>
  <w:style w:type="paragraph" w:styleId="aff">
    <w:name w:val="footnote text"/>
    <w:basedOn w:val="a"/>
    <w:pPr>
      <w:spacing w:after="40" w:line="240" w:lineRule="auto"/>
    </w:pPr>
    <w:rPr>
      <w:sz w:val="18"/>
    </w:rPr>
  </w:style>
  <w:style w:type="paragraph" w:styleId="aff0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22">
    <w:name w:val="Quote"/>
    <w:basedOn w:val="a"/>
    <w:qFormat/>
    <w:pPr>
      <w:ind w:left="720" w:right="720"/>
    </w:pPr>
    <w:rPr>
      <w:i/>
    </w:rPr>
  </w:style>
  <w:style w:type="paragraph" w:styleId="aff1">
    <w:name w:val="Subtitle"/>
    <w:basedOn w:val="a"/>
    <w:qFormat/>
    <w:pPr>
      <w:spacing w:before="200" w:after="200"/>
    </w:pPr>
    <w:rPr>
      <w:sz w:val="24"/>
      <w:szCs w:val="24"/>
    </w:rPr>
  </w:style>
  <w:style w:type="paragraph" w:styleId="aff2">
    <w:name w:val="Title"/>
    <w:basedOn w:val="a"/>
    <w:qFormat/>
    <w:pPr>
      <w:spacing w:before="300" w:after="200"/>
      <w:contextualSpacing/>
    </w:pPr>
    <w:rPr>
      <w:sz w:val="48"/>
      <w:szCs w:val="48"/>
    </w:rPr>
  </w:style>
  <w:style w:type="paragraph" w:styleId="aff3">
    <w:name w:val="No Spac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319</cp:revision>
  <cp:lastPrinted>2024-11-27T13:55:00Z</cp:lastPrinted>
  <dcterms:created xsi:type="dcterms:W3CDTF">2019-01-28T16:03:00Z</dcterms:created>
  <dcterms:modified xsi:type="dcterms:W3CDTF">2024-11-27T14:16:00Z</dcterms:modified>
  <dc:language>ru-RU</dc:language>
</cp:coreProperties>
</file>