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A14" w:rsidRDefault="00497975">
      <w:pPr>
        <w:ind w:left="609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A82A14" w:rsidRDefault="00497975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A82A14" w:rsidRDefault="00A82A1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82A14" w:rsidRDefault="00497975">
      <w:pPr>
        <w:tabs>
          <w:tab w:val="left" w:pos="-24208"/>
        </w:tabs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iCs/>
          <w:color w:val="000000"/>
          <w:szCs w:val="26"/>
        </w:rPr>
        <w:tab/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о назначении публичных слушаний </w:t>
      </w:r>
      <w:r>
        <w:rPr>
          <w:rFonts w:ascii="Times New Roman" w:hAnsi="Times New Roman" w:cs="Times New Roman"/>
          <w:sz w:val="26"/>
          <w:szCs w:val="26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sz w:val="26"/>
          <w:szCs w:val="26"/>
        </w:rPr>
        <w:t xml:space="preserve">по адресам: </w:t>
      </w:r>
      <w:r>
        <w:rPr>
          <w:rFonts w:ascii="Times New Roman" w:hAnsi="Times New Roman"/>
          <w:sz w:val="26"/>
          <w:szCs w:val="26"/>
        </w:rPr>
        <w:t xml:space="preserve">улица </w:t>
      </w:r>
      <w:proofErr w:type="spellStart"/>
      <w:r>
        <w:rPr>
          <w:rFonts w:ascii="Times New Roman" w:hAnsi="Times New Roman"/>
          <w:sz w:val="26"/>
          <w:szCs w:val="26"/>
        </w:rPr>
        <w:t>Шагова</w:t>
      </w:r>
      <w:proofErr w:type="spellEnd"/>
      <w:r>
        <w:rPr>
          <w:rFonts w:ascii="Times New Roman" w:hAnsi="Times New Roman"/>
          <w:sz w:val="26"/>
          <w:szCs w:val="26"/>
        </w:rPr>
        <w:t>, 197а, улица Дзержинского, 11, проезд Высотный 2-й, 8, улица Комсомольская, 30</w:t>
      </w:r>
      <w:r>
        <w:rPr>
          <w:rFonts w:ascii="Times New Roman" w:hAnsi="Times New Roman"/>
          <w:sz w:val="26"/>
          <w:szCs w:val="26"/>
        </w:rPr>
        <w:t>.</w:t>
      </w:r>
    </w:p>
    <w:p w:rsidR="00A82A14" w:rsidRDefault="00497975">
      <w:pPr>
        <w:ind w:firstLine="680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 w:cs="Times New Roman"/>
          <w:sz w:val="26"/>
          <w:szCs w:val="24"/>
        </w:rPr>
        <w:t xml:space="preserve"> являются приложениями к постановлению Главы города Костромы от </w:t>
      </w:r>
      <w:r w:rsidR="00544145">
        <w:rPr>
          <w:rFonts w:ascii="Times New Roman" w:hAnsi="Times New Roman" w:cs="Times New Roman"/>
          <w:sz w:val="26"/>
          <w:szCs w:val="24"/>
        </w:rPr>
        <w:t>22</w:t>
      </w:r>
      <w:r>
        <w:rPr>
          <w:rFonts w:ascii="Times New Roman" w:hAnsi="Times New Roman" w:cs="Times New Roman"/>
          <w:sz w:val="26"/>
          <w:szCs w:val="24"/>
        </w:rPr>
        <w:t xml:space="preserve"> января 2025</w:t>
      </w:r>
      <w:r>
        <w:rPr>
          <w:rFonts w:ascii="Times New Roman" w:hAnsi="Times New Roman" w:cs="Times New Roman"/>
          <w:sz w:val="26"/>
          <w:szCs w:val="24"/>
          <w:highlight w:val="white"/>
        </w:rPr>
        <w:t xml:space="preserve"> года № </w:t>
      </w:r>
      <w:r w:rsidR="00544145">
        <w:rPr>
          <w:rFonts w:ascii="Times New Roman" w:hAnsi="Times New Roman" w:cs="Times New Roman"/>
          <w:sz w:val="26"/>
          <w:szCs w:val="24"/>
          <w:highlight w:val="white"/>
        </w:rPr>
        <w:t>4</w:t>
      </w:r>
      <w:r>
        <w:rPr>
          <w:rFonts w:ascii="Times New Roman" w:hAnsi="Times New Roman" w:cs="Times New Roman"/>
          <w:sz w:val="26"/>
          <w:szCs w:val="24"/>
          <w:highlight w:val="white"/>
        </w:rPr>
        <w:t>.</w:t>
      </w:r>
    </w:p>
    <w:p w:rsidR="00A82A14" w:rsidRDefault="00497975">
      <w:pPr>
        <w:ind w:firstLine="680"/>
        <w:jc w:val="both"/>
        <w:rPr>
          <w:highlight w:val="white"/>
        </w:rPr>
      </w:pPr>
      <w:r>
        <w:rPr>
          <w:rFonts w:ascii="Times New Roman" w:hAnsi="Times New Roman"/>
          <w:sz w:val="26"/>
          <w:szCs w:val="26"/>
        </w:rPr>
        <w:t>Собр</w:t>
      </w:r>
      <w:r>
        <w:rPr>
          <w:rFonts w:ascii="Times New Roman" w:hAnsi="Times New Roman"/>
          <w:sz w:val="26"/>
          <w:szCs w:val="26"/>
        </w:rPr>
        <w:t xml:space="preserve">ание участников публичных слушаний состоится 12 февраля 2025 года с </w:t>
      </w:r>
      <w:r>
        <w:rPr>
          <w:rFonts w:ascii="Times New Roman" w:hAnsi="Times New Roman"/>
          <w:sz w:val="26"/>
          <w:szCs w:val="26"/>
          <w:highlight w:val="white"/>
        </w:rPr>
        <w:t>10.00 до 11.00 часов в здании по адресу: Костромская область, город Кострома, площадь Конституции, дом 2, 3 этаж, кабинет 306.</w:t>
      </w:r>
    </w:p>
    <w:p w:rsidR="00A82A14" w:rsidRDefault="00497975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>Организатор публичных слушаний - Комиссия по рассмотрению док</w:t>
      </w:r>
      <w:r>
        <w:rPr>
          <w:rFonts w:ascii="Times New Roman" w:hAnsi="Times New Roman" w:cs="Times New Roman"/>
          <w:sz w:val="26"/>
          <w:szCs w:val="24"/>
        </w:rPr>
        <w:t xml:space="preserve">ументации по планировке территории города Костромы (адрес: Костромская область, город Кострома, площадь Конституции, дом 2, телефон (4942) 42 70 72),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электронный адрес: </w:t>
      </w:r>
      <w:hyperlink r:id="rId7" w:tooltip="mailto:NoskovaVA@gradkostroma.ru" w:history="1"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MukhinaKE</w:t>
        </w:r>
        <w:r>
          <w:rPr>
            <w:rStyle w:val="a9"/>
            <w:rFonts w:ascii="Times New Roman" w:hAnsi="Times New Roman" w:cs="Times New Roman"/>
            <w:sz w:val="26"/>
            <w:szCs w:val="24"/>
            <w:lang w:eastAsia="ru-RU"/>
          </w:rPr>
          <w:t>@</w:t>
        </w:r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gradkostroma</w:t>
        </w:r>
        <w:r>
          <w:rPr>
            <w:rStyle w:val="a9"/>
            <w:rFonts w:ascii="Times New Roman" w:hAnsi="Times New Roman" w:cs="Times New Roman"/>
            <w:sz w:val="26"/>
            <w:szCs w:val="24"/>
            <w:lang w:eastAsia="ru-RU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4"/>
          <w:lang w:eastAsia="ru-RU"/>
        </w:rPr>
        <w:t>.</w:t>
      </w:r>
    </w:p>
    <w:p w:rsidR="00544145" w:rsidRPr="001D386A" w:rsidRDefault="00544145" w:rsidP="001D386A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Экспозиция проекта проводится на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официальном сайте Администрации города Костромы в информационно-телекоммуникационной сети "Интернет" по адресу: </w:t>
      </w:r>
      <w:hyperlink r:id="rId8" w:tooltip="https://grad.kostroma.gov.ru" w:history="1"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https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://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grad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kostroma</w:t>
        </w:r>
        <w:proofErr w:type="spellEnd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gov</w:t>
        </w:r>
        <w:proofErr w:type="spellEnd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ru</w:t>
        </w:r>
        <w:proofErr w:type="spellEnd"/>
      </w:hyperlink>
      <w:r>
        <w:t xml:space="preserve">, </w:t>
      </w:r>
      <w:r>
        <w:rPr>
          <w:rFonts w:ascii="Times New Roman" w:hAnsi="Times New Roman" w:cs="Times New Roman"/>
          <w:sz w:val="26"/>
          <w:szCs w:val="26"/>
        </w:rPr>
        <w:t>а также в здании по адресу: Российская Федерация, Костромская область, городской округ город Кострома, город Кострома, площадь Конституции, 2, 4 этаж, кабинет 406, с 3 по 12 февраля 2025 года</w:t>
      </w:r>
      <w:r w:rsidR="001D386A">
        <w:rPr>
          <w:rFonts w:ascii="Times New Roman" w:hAnsi="Times New Roman" w:cs="Times New Roman"/>
          <w:sz w:val="26"/>
          <w:szCs w:val="26"/>
        </w:rPr>
        <w:t xml:space="preserve">. Посещение экспозиции проекта, </w:t>
      </w:r>
      <w:r w:rsidR="001D386A" w:rsidRPr="001D386A">
        <w:rPr>
          <w:rFonts w:ascii="Times New Roman" w:hAnsi="Times New Roman" w:cs="Times New Roman"/>
          <w:sz w:val="26"/>
          <w:szCs w:val="26"/>
        </w:rPr>
        <w:t xml:space="preserve">а также консультирование проводятся </w:t>
      </w:r>
      <w:r>
        <w:rPr>
          <w:rFonts w:ascii="Times New Roman" w:hAnsi="Times New Roman" w:cs="Times New Roman"/>
          <w:sz w:val="26"/>
          <w:szCs w:val="26"/>
        </w:rPr>
        <w:t>с 9.0</w:t>
      </w:r>
      <w:r w:rsidR="001D386A">
        <w:rPr>
          <w:rFonts w:ascii="Times New Roman" w:hAnsi="Times New Roman" w:cs="Times New Roman"/>
          <w:sz w:val="26"/>
          <w:szCs w:val="26"/>
        </w:rPr>
        <w:t xml:space="preserve">0 до 13.00 и с 14.00 до 17.00,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ежедневно в будние дни. </w:t>
      </w:r>
    </w:p>
    <w:p w:rsidR="00A82A14" w:rsidRDefault="00497975">
      <w:pPr>
        <w:widowControl/>
        <w:ind w:firstLine="72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, подлежащие рассмотрению на публичных слушаниях, и информационные материалы к ним размещаются на официальном сайте Администрации города Костромы в информационно-телекоммуникационной сети "Интернет" по адресу: </w:t>
      </w:r>
      <w:hyperlink r:id="rId9" w:tooltip="https://grad.kostroma.gov.ru" w:history="1"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https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://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grad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kostroma</w:t>
        </w:r>
        <w:proofErr w:type="spellEnd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gov</w:t>
        </w:r>
        <w:proofErr w:type="spellEnd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 3 февраля 2025 года. </w:t>
      </w:r>
    </w:p>
    <w:p w:rsidR="00A82A14" w:rsidRDefault="00497975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 в целях идентификации представляют сведения о себе (фамилию, имя, отчество (</w:t>
      </w:r>
      <w:r>
        <w:rPr>
          <w:rFonts w:ascii="Times New Roman" w:hAnsi="Times New Roman" w:cs="Times New Roman"/>
          <w:sz w:val="26"/>
          <w:szCs w:val="26"/>
          <w:lang w:eastAsia="ru-RU"/>
        </w:rPr>
        <w:t>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</w:t>
      </w:r>
      <w:r>
        <w:rPr>
          <w:rFonts w:ascii="Times New Roman" w:hAnsi="Times New Roman" w:cs="Times New Roman"/>
          <w:sz w:val="26"/>
          <w:szCs w:val="26"/>
          <w:lang w:eastAsia="ru-RU"/>
        </w:rPr>
        <w:t>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</w:t>
      </w:r>
      <w:r>
        <w:rPr>
          <w:rFonts w:ascii="Times New Roman" w:hAnsi="Times New Roman" w:cs="Times New Roman"/>
          <w:sz w:val="26"/>
          <w:szCs w:val="26"/>
          <w:lang w:eastAsia="ru-RU"/>
        </w:rPr>
        <w:t>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</w:t>
      </w:r>
      <w:r>
        <w:rPr>
          <w:rFonts w:ascii="Times New Roman" w:hAnsi="Times New Roman" w:cs="Times New Roman"/>
          <w:sz w:val="26"/>
          <w:szCs w:val="26"/>
          <w:lang w:eastAsia="ru-RU"/>
        </w:rPr>
        <w:t>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A82A14" w:rsidRDefault="00497975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Обработка персональных данных участников публичных слушаний осуществляется с учетом требов</w:t>
      </w:r>
      <w:r>
        <w:rPr>
          <w:rFonts w:ascii="Times New Roman" w:hAnsi="Times New Roman" w:cs="Times New Roman"/>
          <w:sz w:val="26"/>
          <w:szCs w:val="26"/>
          <w:lang w:eastAsia="ru-RU"/>
        </w:rPr>
        <w:t>аний, установленных Федеральным законом от 27 июля 2006 года № 152-ФЗ "О персональных данных".</w:t>
      </w:r>
    </w:p>
    <w:p w:rsidR="00A82A14" w:rsidRDefault="00497975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Участники публичных слушаний, представившие указанные сведения о себе, имеют право вносить предложения и замечания, касающиеся рассматриваемых схем:</w:t>
      </w:r>
    </w:p>
    <w:p w:rsidR="00A82A14" w:rsidRDefault="00497975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1) в письмен</w:t>
      </w:r>
      <w:r>
        <w:rPr>
          <w:rFonts w:ascii="Times New Roman" w:hAnsi="Times New Roman" w:cs="Times New Roman"/>
          <w:sz w:val="26"/>
          <w:szCs w:val="26"/>
          <w:lang w:eastAsia="ru-RU"/>
        </w:rPr>
        <w:t>ной форме или в форме электронного документа в адрес организатора публичных слушаний с 3 февраля по 12 февраля 2025 года;</w:t>
      </w:r>
    </w:p>
    <w:p w:rsidR="00A82A14" w:rsidRDefault="00497975">
      <w:pPr>
        <w:widowControl/>
        <w:ind w:right="-2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2) посредством записи в книге (журнале) учета посетителей экспозиции схем, подлежащих рассмотрению на публичных слушаниях, в будние дн</w:t>
      </w:r>
      <w:r>
        <w:rPr>
          <w:rFonts w:ascii="Times New Roman" w:hAnsi="Times New Roman" w:cs="Times New Roman"/>
          <w:sz w:val="26"/>
          <w:szCs w:val="26"/>
          <w:lang w:eastAsia="ru-RU"/>
        </w:rPr>
        <w:t>и с 3 по 12 февраля 2025 года с 9.00 до 13.00 и с 14.00 до 17.00 в здании по адресу: Российская Федерация, Костромская область, городской округ город Кострома, город Кострома, площадь Конституции, 2, 4 этаж, кабинет 406;</w:t>
      </w:r>
    </w:p>
    <w:p w:rsidR="00A82A14" w:rsidRDefault="00497975">
      <w:pPr>
        <w:widowControl/>
        <w:ind w:right="-22"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3) в устной и письменной форме в хо</w:t>
      </w:r>
      <w:r>
        <w:rPr>
          <w:rFonts w:ascii="Times New Roman" w:hAnsi="Times New Roman" w:cs="Times New Roman"/>
          <w:sz w:val="26"/>
          <w:szCs w:val="26"/>
          <w:lang w:eastAsia="ru-RU"/>
        </w:rPr>
        <w:t>де проведения собрания участников публичных слушаний.</w:t>
      </w:r>
    </w:p>
    <w:sectPr w:rsidR="00A82A14">
      <w:headerReference w:type="default" r:id="rId10"/>
      <w:headerReference w:type="first" r:id="rId11"/>
      <w:pgSz w:w="11906" w:h="16838"/>
      <w:pgMar w:top="1134" w:right="850" w:bottom="1134" w:left="1701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975" w:rsidRDefault="00497975">
      <w:r>
        <w:separator/>
      </w:r>
    </w:p>
  </w:endnote>
  <w:endnote w:type="continuationSeparator" w:id="0">
    <w:p w:rsidR="00497975" w:rsidRDefault="00497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charset w:val="00"/>
    <w:family w:val="auto"/>
    <w:pitch w:val="default"/>
  </w:font>
  <w:font w:name="NSimSun">
    <w:panose1 w:val="02010609030101010101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;Arial Unicode MS">
    <w:charset w:val="00"/>
    <w:family w:val="auto"/>
    <w:pitch w:val="default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975" w:rsidRDefault="00497975">
      <w:r>
        <w:separator/>
      </w:r>
    </w:p>
  </w:footnote>
  <w:footnote w:type="continuationSeparator" w:id="0">
    <w:p w:rsidR="00497975" w:rsidRDefault="004979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A14" w:rsidRDefault="00A82A14">
    <w:pPr>
      <w:pStyle w:val="affb"/>
    </w:pPr>
  </w:p>
  <w:p w:rsidR="00A82A14" w:rsidRDefault="00A82A14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A14" w:rsidRDefault="00A82A14">
    <w:pPr>
      <w:pStyle w:val="affb"/>
    </w:pPr>
  </w:p>
  <w:p w:rsidR="00A82A14" w:rsidRDefault="00544145" w:rsidP="00544145">
    <w:pPr>
      <w:pStyle w:val="affb"/>
      <w:jc w:val="center"/>
      <w:rPr>
        <w:rFonts w:ascii="Times New Roman" w:hAnsi="Times New Roman" w:cs="Times New Roman"/>
        <w:bCs/>
        <w:i/>
        <w:sz w:val="24"/>
        <w:szCs w:val="24"/>
      </w:rPr>
    </w:pPr>
    <w:r>
      <w:rPr>
        <w:rFonts w:ascii="Times New Roman" w:hAnsi="Times New Roman" w:cs="Times New Roman"/>
        <w:i/>
        <w:iCs/>
        <w:sz w:val="24"/>
        <w:szCs w:val="24"/>
      </w:rPr>
      <w:t xml:space="preserve">                                                                                   </w:t>
    </w:r>
    <w:r w:rsidR="00497975">
      <w:rPr>
        <w:rFonts w:ascii="Times New Roman" w:hAnsi="Times New Roman" w:cs="Times New Roman"/>
        <w:i/>
        <w:iCs/>
        <w:sz w:val="24"/>
        <w:szCs w:val="24"/>
      </w:rPr>
      <w:t>Приложение 6</w:t>
    </w:r>
  </w:p>
  <w:p w:rsidR="00A82A14" w:rsidRDefault="00497975" w:rsidP="00544145">
    <w:pPr>
      <w:pStyle w:val="affb"/>
      <w:jc w:val="right"/>
      <w:rPr>
        <w:rFonts w:ascii="Times New Roman" w:hAnsi="Times New Roman" w:cs="Times New Roman"/>
        <w:bCs/>
        <w:i/>
        <w:sz w:val="24"/>
        <w:szCs w:val="24"/>
      </w:rPr>
    </w:pPr>
    <w:r>
      <w:rPr>
        <w:rFonts w:ascii="Times New Roman" w:hAnsi="Times New Roman" w:cs="Times New Roman"/>
        <w:i/>
        <w:iCs/>
        <w:sz w:val="24"/>
        <w:szCs w:val="24"/>
      </w:rPr>
      <w:t xml:space="preserve">к постановлению </w:t>
    </w:r>
    <w:r>
      <w:rPr>
        <w:rFonts w:ascii="Times New Roman" w:hAnsi="Times New Roman" w:cs="Times New Roman"/>
        <w:i/>
        <w:iCs/>
        <w:sz w:val="24"/>
        <w:szCs w:val="24"/>
      </w:rPr>
      <w:t xml:space="preserve">Главы города Костромы </w:t>
    </w:r>
  </w:p>
  <w:p w:rsidR="00A82A14" w:rsidRDefault="00544145" w:rsidP="00544145">
    <w:pPr>
      <w:pStyle w:val="affb"/>
      <w:jc w:val="center"/>
      <w:rPr>
        <w:rFonts w:ascii="Times New Roman" w:hAnsi="Times New Roman" w:cs="Times New Roman"/>
        <w:bCs/>
        <w:i/>
        <w:sz w:val="24"/>
        <w:szCs w:val="24"/>
      </w:rPr>
    </w:pPr>
    <w:r>
      <w:rPr>
        <w:rFonts w:ascii="Times New Roman" w:hAnsi="Times New Roman" w:cs="Times New Roman"/>
        <w:i/>
        <w:iCs/>
        <w:sz w:val="24"/>
        <w:szCs w:val="24"/>
      </w:rPr>
      <w:t xml:space="preserve">                                                                                           </w:t>
    </w:r>
    <w:r w:rsidR="00497975">
      <w:rPr>
        <w:rFonts w:ascii="Times New Roman" w:hAnsi="Times New Roman" w:cs="Times New Roman"/>
        <w:i/>
        <w:iCs/>
        <w:sz w:val="24"/>
        <w:szCs w:val="24"/>
      </w:rPr>
      <w:t xml:space="preserve">от </w:t>
    </w:r>
    <w:r>
      <w:rPr>
        <w:rFonts w:ascii="Times New Roman" w:hAnsi="Times New Roman" w:cs="Times New Roman"/>
        <w:i/>
        <w:iCs/>
        <w:sz w:val="24"/>
        <w:szCs w:val="24"/>
      </w:rPr>
      <w:t>22</w:t>
    </w:r>
    <w:r w:rsidR="00497975">
      <w:rPr>
        <w:rFonts w:ascii="Times New Roman" w:hAnsi="Times New Roman" w:cs="Times New Roman"/>
        <w:i/>
        <w:iCs/>
        <w:sz w:val="24"/>
        <w:szCs w:val="24"/>
      </w:rPr>
      <w:t xml:space="preserve"> января 2025 года №</w:t>
    </w:r>
    <w:r>
      <w:rPr>
        <w:rFonts w:ascii="Times New Roman" w:hAnsi="Times New Roman" w:cs="Times New Roman"/>
        <w:i/>
        <w:iCs/>
        <w:sz w:val="24"/>
        <w:szCs w:val="24"/>
      </w:rPr>
      <w:t xml:space="preserve">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357840"/>
    <w:multiLevelType w:val="hybridMultilevel"/>
    <w:tmpl w:val="E8327B3A"/>
    <w:lvl w:ilvl="0" w:tplc="F4B6AD1A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4EA2ECE8">
      <w:start w:val="1"/>
      <w:numFmt w:val="lowerLetter"/>
      <w:lvlText w:val="%2."/>
      <w:lvlJc w:val="left"/>
      <w:pPr>
        <w:ind w:left="1590" w:hanging="360"/>
      </w:pPr>
    </w:lvl>
    <w:lvl w:ilvl="2" w:tplc="0902D13C">
      <w:start w:val="1"/>
      <w:numFmt w:val="lowerRoman"/>
      <w:lvlText w:val="%3."/>
      <w:lvlJc w:val="right"/>
      <w:pPr>
        <w:ind w:left="2310" w:hanging="180"/>
      </w:pPr>
    </w:lvl>
    <w:lvl w:ilvl="3" w:tplc="95E4B276">
      <w:start w:val="1"/>
      <w:numFmt w:val="decimal"/>
      <w:lvlText w:val="%4."/>
      <w:lvlJc w:val="left"/>
      <w:pPr>
        <w:ind w:left="3030" w:hanging="360"/>
      </w:pPr>
    </w:lvl>
    <w:lvl w:ilvl="4" w:tplc="E4983556">
      <w:start w:val="1"/>
      <w:numFmt w:val="lowerLetter"/>
      <w:lvlText w:val="%5."/>
      <w:lvlJc w:val="left"/>
      <w:pPr>
        <w:ind w:left="3750" w:hanging="360"/>
      </w:pPr>
    </w:lvl>
    <w:lvl w:ilvl="5" w:tplc="86C81044">
      <w:start w:val="1"/>
      <w:numFmt w:val="lowerRoman"/>
      <w:lvlText w:val="%6."/>
      <w:lvlJc w:val="right"/>
      <w:pPr>
        <w:ind w:left="4470" w:hanging="180"/>
      </w:pPr>
    </w:lvl>
    <w:lvl w:ilvl="6" w:tplc="6FC8DF44">
      <w:start w:val="1"/>
      <w:numFmt w:val="decimal"/>
      <w:lvlText w:val="%7."/>
      <w:lvlJc w:val="left"/>
      <w:pPr>
        <w:ind w:left="5190" w:hanging="360"/>
      </w:pPr>
    </w:lvl>
    <w:lvl w:ilvl="7" w:tplc="CF7C4BD2">
      <w:start w:val="1"/>
      <w:numFmt w:val="lowerLetter"/>
      <w:lvlText w:val="%8."/>
      <w:lvlJc w:val="left"/>
      <w:pPr>
        <w:ind w:left="5910" w:hanging="360"/>
      </w:pPr>
    </w:lvl>
    <w:lvl w:ilvl="8" w:tplc="501A8F08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4CA7609B"/>
    <w:multiLevelType w:val="hybridMultilevel"/>
    <w:tmpl w:val="B81EED76"/>
    <w:lvl w:ilvl="0" w:tplc="8E5C08A2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A2981D38">
      <w:start w:val="1"/>
      <w:numFmt w:val="lowerLetter"/>
      <w:lvlText w:val="%2."/>
      <w:lvlJc w:val="left"/>
      <w:pPr>
        <w:ind w:left="1590" w:hanging="360"/>
      </w:pPr>
    </w:lvl>
    <w:lvl w:ilvl="2" w:tplc="74F2C828">
      <w:start w:val="1"/>
      <w:numFmt w:val="lowerRoman"/>
      <w:lvlText w:val="%3."/>
      <w:lvlJc w:val="right"/>
      <w:pPr>
        <w:ind w:left="2310" w:hanging="180"/>
      </w:pPr>
    </w:lvl>
    <w:lvl w:ilvl="3" w:tplc="260632A2">
      <w:start w:val="1"/>
      <w:numFmt w:val="decimal"/>
      <w:lvlText w:val="%4."/>
      <w:lvlJc w:val="left"/>
      <w:pPr>
        <w:ind w:left="3030" w:hanging="360"/>
      </w:pPr>
    </w:lvl>
    <w:lvl w:ilvl="4" w:tplc="D5C438D4">
      <w:start w:val="1"/>
      <w:numFmt w:val="lowerLetter"/>
      <w:lvlText w:val="%5."/>
      <w:lvlJc w:val="left"/>
      <w:pPr>
        <w:ind w:left="3750" w:hanging="360"/>
      </w:pPr>
    </w:lvl>
    <w:lvl w:ilvl="5" w:tplc="6C3CA570">
      <w:start w:val="1"/>
      <w:numFmt w:val="lowerRoman"/>
      <w:lvlText w:val="%6."/>
      <w:lvlJc w:val="right"/>
      <w:pPr>
        <w:ind w:left="4470" w:hanging="180"/>
      </w:pPr>
    </w:lvl>
    <w:lvl w:ilvl="6" w:tplc="5616F514">
      <w:start w:val="1"/>
      <w:numFmt w:val="decimal"/>
      <w:lvlText w:val="%7."/>
      <w:lvlJc w:val="left"/>
      <w:pPr>
        <w:ind w:left="5190" w:hanging="360"/>
      </w:pPr>
    </w:lvl>
    <w:lvl w:ilvl="7" w:tplc="822E8178">
      <w:start w:val="1"/>
      <w:numFmt w:val="lowerLetter"/>
      <w:lvlText w:val="%8."/>
      <w:lvlJc w:val="left"/>
      <w:pPr>
        <w:ind w:left="5910" w:hanging="360"/>
      </w:pPr>
    </w:lvl>
    <w:lvl w:ilvl="8" w:tplc="5F3E513C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62DE331B"/>
    <w:multiLevelType w:val="hybridMultilevel"/>
    <w:tmpl w:val="C24A4010"/>
    <w:lvl w:ilvl="0" w:tplc="FC40D8B0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92A89DA0">
      <w:start w:val="1"/>
      <w:numFmt w:val="lowerLetter"/>
      <w:lvlText w:val="%2."/>
      <w:lvlJc w:val="left"/>
      <w:pPr>
        <w:ind w:left="1590" w:hanging="360"/>
      </w:pPr>
    </w:lvl>
    <w:lvl w:ilvl="2" w:tplc="9940BE64">
      <w:start w:val="1"/>
      <w:numFmt w:val="lowerRoman"/>
      <w:lvlText w:val="%3."/>
      <w:lvlJc w:val="right"/>
      <w:pPr>
        <w:ind w:left="2310" w:hanging="180"/>
      </w:pPr>
    </w:lvl>
    <w:lvl w:ilvl="3" w:tplc="81FE5D76">
      <w:start w:val="1"/>
      <w:numFmt w:val="decimal"/>
      <w:lvlText w:val="%4."/>
      <w:lvlJc w:val="left"/>
      <w:pPr>
        <w:ind w:left="3030" w:hanging="360"/>
      </w:pPr>
    </w:lvl>
    <w:lvl w:ilvl="4" w:tplc="E460C26A">
      <w:start w:val="1"/>
      <w:numFmt w:val="lowerLetter"/>
      <w:lvlText w:val="%5."/>
      <w:lvlJc w:val="left"/>
      <w:pPr>
        <w:ind w:left="3750" w:hanging="360"/>
      </w:pPr>
    </w:lvl>
    <w:lvl w:ilvl="5" w:tplc="DE202892">
      <w:start w:val="1"/>
      <w:numFmt w:val="lowerRoman"/>
      <w:lvlText w:val="%6."/>
      <w:lvlJc w:val="right"/>
      <w:pPr>
        <w:ind w:left="4470" w:hanging="180"/>
      </w:pPr>
    </w:lvl>
    <w:lvl w:ilvl="6" w:tplc="EB5E041C">
      <w:start w:val="1"/>
      <w:numFmt w:val="decimal"/>
      <w:lvlText w:val="%7."/>
      <w:lvlJc w:val="left"/>
      <w:pPr>
        <w:ind w:left="5190" w:hanging="360"/>
      </w:pPr>
    </w:lvl>
    <w:lvl w:ilvl="7" w:tplc="0896AD5E">
      <w:start w:val="1"/>
      <w:numFmt w:val="lowerLetter"/>
      <w:lvlText w:val="%8."/>
      <w:lvlJc w:val="left"/>
      <w:pPr>
        <w:ind w:left="5910" w:hanging="360"/>
      </w:pPr>
    </w:lvl>
    <w:lvl w:ilvl="8" w:tplc="88FC9478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75255CA0"/>
    <w:multiLevelType w:val="hybridMultilevel"/>
    <w:tmpl w:val="464072CA"/>
    <w:lvl w:ilvl="0" w:tplc="44A4C55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D5E38D4">
      <w:start w:val="1"/>
      <w:numFmt w:val="lowerLetter"/>
      <w:lvlText w:val="%2."/>
      <w:lvlJc w:val="left"/>
      <w:pPr>
        <w:ind w:left="1590" w:hanging="360"/>
      </w:pPr>
    </w:lvl>
    <w:lvl w:ilvl="2" w:tplc="A3768816">
      <w:start w:val="1"/>
      <w:numFmt w:val="lowerRoman"/>
      <w:lvlText w:val="%3."/>
      <w:lvlJc w:val="right"/>
      <w:pPr>
        <w:ind w:left="2310" w:hanging="180"/>
      </w:pPr>
    </w:lvl>
    <w:lvl w:ilvl="3" w:tplc="27123F22">
      <w:start w:val="1"/>
      <w:numFmt w:val="decimal"/>
      <w:lvlText w:val="%4."/>
      <w:lvlJc w:val="left"/>
      <w:pPr>
        <w:ind w:left="3030" w:hanging="360"/>
      </w:pPr>
    </w:lvl>
    <w:lvl w:ilvl="4" w:tplc="6A4C5C64">
      <w:start w:val="1"/>
      <w:numFmt w:val="lowerLetter"/>
      <w:lvlText w:val="%5."/>
      <w:lvlJc w:val="left"/>
      <w:pPr>
        <w:ind w:left="3750" w:hanging="360"/>
      </w:pPr>
    </w:lvl>
    <w:lvl w:ilvl="5" w:tplc="F0323B34">
      <w:start w:val="1"/>
      <w:numFmt w:val="lowerRoman"/>
      <w:lvlText w:val="%6."/>
      <w:lvlJc w:val="right"/>
      <w:pPr>
        <w:ind w:left="4470" w:hanging="180"/>
      </w:pPr>
    </w:lvl>
    <w:lvl w:ilvl="6" w:tplc="8DEC01B6">
      <w:start w:val="1"/>
      <w:numFmt w:val="decimal"/>
      <w:lvlText w:val="%7."/>
      <w:lvlJc w:val="left"/>
      <w:pPr>
        <w:ind w:left="5190" w:hanging="360"/>
      </w:pPr>
    </w:lvl>
    <w:lvl w:ilvl="7" w:tplc="09F66086">
      <w:start w:val="1"/>
      <w:numFmt w:val="lowerLetter"/>
      <w:lvlText w:val="%8."/>
      <w:lvlJc w:val="left"/>
      <w:pPr>
        <w:ind w:left="5910" w:hanging="360"/>
      </w:pPr>
    </w:lvl>
    <w:lvl w:ilvl="8" w:tplc="8698F570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A14"/>
    <w:rsid w:val="001D386A"/>
    <w:rsid w:val="00497975"/>
    <w:rsid w:val="00544145"/>
    <w:rsid w:val="00974BE4"/>
    <w:rsid w:val="00A8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BB2277-0912-4EBA-8349-4184B0FC9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theme="minorBidi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 w:bidi="ar-SA"/>
    </w:rPr>
  </w:style>
  <w:style w:type="paragraph" w:styleId="1">
    <w:name w:val="heading 1"/>
    <w:basedOn w:val="a"/>
    <w:next w:val="a"/>
    <w:link w:val="11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1"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link w:val="31"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1"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qFormat/>
    <w:pPr>
      <w:keepNext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qFormat/>
    <w:pPr>
      <w:keepNext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1"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rPr>
      <w:sz w:val="48"/>
      <w:szCs w:val="48"/>
    </w:rPr>
  </w:style>
  <w:style w:type="character" w:customStyle="1" w:styleId="10">
    <w:name w:val="Подзаголовок Знак1"/>
    <w:basedOn w:val="a0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character" w:customStyle="1" w:styleId="13">
    <w:name w:val="Нижний колонтитул Знак1"/>
    <w:link w:val="a7"/>
    <w:uiPriority w:val="99"/>
  </w:style>
  <w:style w:type="table" w:styleId="a8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9">
    <w:name w:val="Hyperlink"/>
    <w:uiPriority w:val="99"/>
    <w:unhideWhenUsed/>
    <w:rPr>
      <w:color w:val="0563C1" w:themeColor="hyperlink"/>
      <w:u w:val="single"/>
    </w:rPr>
  </w:style>
  <w:style w:type="character" w:customStyle="1" w:styleId="15">
    <w:name w:val="Текст сноски Знак1"/>
    <w:link w:val="aa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af">
    <w:name w:val="table of figures"/>
    <w:basedOn w:val="a"/>
    <w:next w:val="a"/>
    <w:uiPriority w:val="99"/>
    <w:unhideWhenUsed/>
  </w:style>
  <w:style w:type="character" w:customStyle="1" w:styleId="af0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f1">
    <w:name w:val="Маркеры списка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af2">
    <w:name w:val="Символ нумерации"/>
    <w:qFormat/>
  </w:style>
  <w:style w:type="character" w:customStyle="1" w:styleId="af3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f4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16">
    <w:name w:val="Основной шрифт абзаца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23">
    <w:name w:val="Основной шрифт абзаца2"/>
    <w:qFormat/>
  </w:style>
  <w:style w:type="character" w:customStyle="1" w:styleId="32">
    <w:name w:val="Основной шрифт абзаца3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42">
    <w:name w:val="Основной шрифт абзаца4"/>
    <w:qFormat/>
  </w:style>
  <w:style w:type="character" w:customStyle="1" w:styleId="WW-Absatz-Standardschriftart11111">
    <w:name w:val="WW-Absatz-Standardschriftart11111"/>
    <w:qFormat/>
  </w:style>
  <w:style w:type="character" w:customStyle="1" w:styleId="52">
    <w:name w:val="Основной шрифт абзаца5"/>
    <w:qFormat/>
  </w:style>
  <w:style w:type="character" w:customStyle="1" w:styleId="60">
    <w:name w:val="Основной шрифт абзаца6"/>
    <w:qFormat/>
  </w:style>
  <w:style w:type="character" w:customStyle="1" w:styleId="70">
    <w:name w:val="Основной шрифт абзаца7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80">
    <w:name w:val="Основной шрифт абзаца8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f5">
    <w:name w:val="Символ сноски"/>
    <w:qFormat/>
    <w:rPr>
      <w:vertAlign w:val="superscript"/>
    </w:rPr>
  </w:style>
  <w:style w:type="character" w:customStyle="1" w:styleId="af6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HeaderChar">
    <w:name w:val="Header Char"/>
    <w:basedOn w:val="a0"/>
    <w:qFormat/>
  </w:style>
  <w:style w:type="character" w:customStyle="1" w:styleId="af7">
    <w:name w:val="Выделенная цитата Знак"/>
    <w:qFormat/>
    <w:rPr>
      <w:i/>
    </w:rPr>
  </w:style>
  <w:style w:type="character" w:customStyle="1" w:styleId="24">
    <w:name w:val="Цитата 2 Знак"/>
    <w:qFormat/>
    <w:rPr>
      <w:i/>
    </w:rPr>
  </w:style>
  <w:style w:type="character" w:customStyle="1" w:styleId="af8">
    <w:name w:val="Подзаголовок Знак"/>
    <w:basedOn w:val="a0"/>
    <w:qFormat/>
    <w:rPr>
      <w:sz w:val="24"/>
      <w:szCs w:val="24"/>
    </w:rPr>
  </w:style>
  <w:style w:type="character" w:customStyle="1" w:styleId="af9">
    <w:name w:val="Заголовок Знак"/>
    <w:basedOn w:val="a0"/>
    <w:qFormat/>
    <w:rPr>
      <w:sz w:val="48"/>
      <w:szCs w:val="48"/>
    </w:rPr>
  </w:style>
  <w:style w:type="character" w:customStyle="1" w:styleId="90">
    <w:name w:val="Заголовок 9 Знак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2">
    <w:name w:val="Заголовок 8 Знак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2">
    <w:name w:val="Заголовок 7 Знак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2">
    <w:name w:val="Заголовок 6 Знак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3">
    <w:name w:val="Заголовок 5 Знак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3">
    <w:name w:val="Заголовок 4 Знак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3">
    <w:name w:val="Заголовок 3 Знак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25">
    <w:name w:val="Заголовок 2 Знак"/>
    <w:basedOn w:val="a0"/>
    <w:qFormat/>
    <w:rPr>
      <w:rFonts w:ascii="Arial" w:eastAsia="Arial" w:hAnsi="Arial" w:cs="Arial"/>
      <w:sz w:val="34"/>
    </w:rPr>
  </w:style>
  <w:style w:type="character" w:customStyle="1" w:styleId="17">
    <w:name w:val="Заголовок 1 Знак"/>
    <w:basedOn w:val="a0"/>
    <w:qFormat/>
    <w:rPr>
      <w:rFonts w:ascii="Arial" w:eastAsia="Arial" w:hAnsi="Arial" w:cs="Arial"/>
      <w:sz w:val="40"/>
      <w:szCs w:val="40"/>
    </w:rPr>
  </w:style>
  <w:style w:type="paragraph" w:styleId="a4">
    <w:name w:val="Title"/>
    <w:basedOn w:val="a"/>
    <w:next w:val="afa"/>
    <w:link w:val="a3"/>
    <w:qFormat/>
    <w:pPr>
      <w:spacing w:before="300" w:after="200"/>
      <w:contextualSpacing/>
    </w:pPr>
    <w:rPr>
      <w:sz w:val="48"/>
      <w:szCs w:val="4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Arial"/>
    </w:rPr>
  </w:style>
  <w:style w:type="paragraph" w:customStyle="1" w:styleId="18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aff0">
    <w:name w:val="Normal (Web)"/>
    <w:basedOn w:val="a"/>
    <w:qFormat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aff1">
    <w:name w:val="Решение"/>
    <w:basedOn w:val="aff2"/>
    <w:qFormat/>
    <w:pPr>
      <w:ind w:firstLine="709"/>
    </w:pPr>
    <w:rPr>
      <w:szCs w:val="26"/>
    </w:rPr>
  </w:style>
  <w:style w:type="paragraph" w:customStyle="1" w:styleId="aff3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</w:rPr>
  </w:style>
  <w:style w:type="paragraph" w:customStyle="1" w:styleId="aff4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5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</w:rPr>
  </w:style>
  <w:style w:type="paragraph" w:customStyle="1" w:styleId="ConsPlusCell">
    <w:name w:val="ConsPlusCell"/>
    <w:qFormat/>
    <w:pPr>
      <w:widowControl w:val="0"/>
    </w:pPr>
    <w:rPr>
      <w:rFonts w:asciiTheme="minorHAnsi" w:eastAsia="Arial" w:hAnsiTheme="minorHAnsi" w:cs="Calibri"/>
      <w:sz w:val="22"/>
      <w:szCs w:val="22"/>
      <w:lang w:bidi="ar-SA"/>
    </w:rPr>
  </w:style>
  <w:style w:type="paragraph" w:customStyle="1" w:styleId="aff6">
    <w:name w:val="Содержимое врезки"/>
    <w:basedOn w:val="afa"/>
    <w:qFormat/>
  </w:style>
  <w:style w:type="paragraph" w:customStyle="1" w:styleId="ConsPlusTitle">
    <w:name w:val="ConsPlusTitle"/>
    <w:qFormat/>
    <w:pPr>
      <w:widowControl w:val="0"/>
    </w:pPr>
    <w:rPr>
      <w:rFonts w:asciiTheme="minorHAnsi" w:eastAsia="Arial" w:hAnsiTheme="minorHAnsi" w:cs="Calibri"/>
      <w:b/>
      <w:bCs/>
      <w:sz w:val="22"/>
      <w:szCs w:val="22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sz w:val="24"/>
      <w:szCs w:val="20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/>
      <w:sz w:val="24"/>
      <w:szCs w:val="20"/>
      <w:lang w:bidi="ar-SA"/>
    </w:rPr>
  </w:style>
  <w:style w:type="paragraph" w:customStyle="1" w:styleId="aff7">
    <w:name w:val="Заголовок постановления"/>
    <w:basedOn w:val="a"/>
    <w:next w:val="aff2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ff2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8">
    <w:name w:val="Содержимое таблицы"/>
    <w:basedOn w:val="a"/>
    <w:qFormat/>
    <w:pPr>
      <w:suppressLineNumbers/>
    </w:pPr>
  </w:style>
  <w:style w:type="paragraph" w:customStyle="1" w:styleId="aff9">
    <w:name w:val="Заголовок таблицы"/>
    <w:basedOn w:val="aff8"/>
    <w:qFormat/>
    <w:pPr>
      <w:jc w:val="center"/>
    </w:pPr>
    <w:rPr>
      <w:b/>
      <w:bCs/>
    </w:rPr>
  </w:style>
  <w:style w:type="paragraph" w:customStyle="1" w:styleId="affa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7">
    <w:name w:val="footer"/>
    <w:basedOn w:val="a"/>
    <w:link w:val="13"/>
  </w:style>
  <w:style w:type="paragraph" w:styleId="affb">
    <w:name w:val="header"/>
    <w:basedOn w:val="a"/>
  </w:style>
  <w:style w:type="paragraph" w:customStyle="1" w:styleId="19">
    <w:name w:val="Указатель1"/>
    <w:basedOn w:val="a"/>
    <w:qFormat/>
    <w:pPr>
      <w:suppressLineNumbers/>
    </w:pPr>
    <w:rPr>
      <w:rFonts w:cs="Tahoma"/>
    </w:rPr>
  </w:style>
  <w:style w:type="paragraph" w:customStyle="1" w:styleId="1a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6">
    <w:name w:val="Указатель2"/>
    <w:basedOn w:val="a"/>
    <w:qFormat/>
    <w:pPr>
      <w:suppressLineNumbers/>
    </w:pPr>
    <w:rPr>
      <w:rFonts w:cs="Tahoma"/>
    </w:rPr>
  </w:style>
  <w:style w:type="paragraph" w:customStyle="1" w:styleId="27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35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45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4">
    <w:name w:val="Указатель5"/>
    <w:basedOn w:val="a"/>
    <w:qFormat/>
    <w:pPr>
      <w:suppressLineNumbers/>
    </w:pPr>
    <w:rPr>
      <w:rFonts w:cs="Tahoma"/>
    </w:rPr>
  </w:style>
  <w:style w:type="paragraph" w:customStyle="1" w:styleId="55">
    <w:name w:val="Название5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3">
    <w:name w:val="Указатель6"/>
    <w:basedOn w:val="a"/>
    <w:qFormat/>
    <w:pPr>
      <w:suppressLineNumbers/>
    </w:pPr>
    <w:rPr>
      <w:rFonts w:cs="Tahoma"/>
    </w:r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3">
    <w:name w:val="Указатель7"/>
    <w:basedOn w:val="a"/>
    <w:qFormat/>
    <w:pPr>
      <w:suppressLineNumbers/>
    </w:pPr>
    <w:rPr>
      <w:rFonts w:cs="Tahoma"/>
    </w:r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83">
    <w:name w:val="Указатель8"/>
    <w:basedOn w:val="a"/>
    <w:qFormat/>
    <w:pPr>
      <w:suppressLineNumbers/>
    </w:pPr>
    <w:rPr>
      <w:rFonts w:cs="Arial"/>
    </w:rPr>
  </w:style>
  <w:style w:type="paragraph" w:styleId="affc">
    <w:name w:val="TOC Heading"/>
    <w:qFormat/>
    <w:pPr>
      <w:spacing w:after="200" w:line="276" w:lineRule="auto"/>
    </w:pPr>
    <w:rPr>
      <w:rFonts w:ascii="Calibri" w:eastAsia="Calibri" w:hAnsi="Calibri" w:cs="Calibri"/>
      <w:sz w:val="18"/>
      <w:szCs w:val="22"/>
      <w:lang w:eastAsia="en-US" w:bidi="ar-SA"/>
    </w:rPr>
  </w:style>
  <w:style w:type="paragraph" w:styleId="92">
    <w:name w:val="toc 9"/>
    <w:basedOn w:val="a"/>
    <w:next w:val="a"/>
    <w:pPr>
      <w:spacing w:after="57"/>
      <w:ind w:left="2268"/>
    </w:pPr>
  </w:style>
  <w:style w:type="paragraph" w:styleId="84">
    <w:name w:val="toc 8"/>
    <w:basedOn w:val="a"/>
    <w:next w:val="a"/>
    <w:pPr>
      <w:spacing w:after="57"/>
      <w:ind w:left="1984"/>
    </w:pPr>
  </w:style>
  <w:style w:type="paragraph" w:styleId="75">
    <w:name w:val="toc 7"/>
    <w:basedOn w:val="a"/>
    <w:next w:val="a"/>
    <w:pPr>
      <w:spacing w:after="57"/>
      <w:ind w:left="1701"/>
    </w:pPr>
  </w:style>
  <w:style w:type="paragraph" w:styleId="65">
    <w:name w:val="toc 6"/>
    <w:basedOn w:val="a"/>
    <w:next w:val="a"/>
    <w:pPr>
      <w:spacing w:after="57"/>
      <w:ind w:left="1417"/>
    </w:pPr>
  </w:style>
  <w:style w:type="paragraph" w:styleId="56">
    <w:name w:val="toc 5"/>
    <w:basedOn w:val="a"/>
    <w:next w:val="a"/>
    <w:pPr>
      <w:spacing w:after="57"/>
      <w:ind w:left="1134"/>
    </w:pPr>
  </w:style>
  <w:style w:type="paragraph" w:styleId="46">
    <w:name w:val="toc 4"/>
    <w:basedOn w:val="a"/>
    <w:next w:val="a"/>
    <w:pPr>
      <w:spacing w:after="57"/>
      <w:ind w:left="850"/>
    </w:pPr>
  </w:style>
  <w:style w:type="paragraph" w:styleId="36">
    <w:name w:val="toc 3"/>
    <w:basedOn w:val="a"/>
    <w:next w:val="a"/>
    <w:pPr>
      <w:spacing w:after="57"/>
      <w:ind w:left="567"/>
    </w:pPr>
  </w:style>
  <w:style w:type="paragraph" w:styleId="28">
    <w:name w:val="toc 2"/>
    <w:basedOn w:val="a"/>
    <w:next w:val="a"/>
    <w:pPr>
      <w:spacing w:after="57"/>
      <w:ind w:left="283"/>
    </w:pPr>
  </w:style>
  <w:style w:type="paragraph" w:styleId="1b">
    <w:name w:val="toc 1"/>
    <w:basedOn w:val="a"/>
    <w:next w:val="a"/>
    <w:pPr>
      <w:spacing w:after="57"/>
    </w:pPr>
  </w:style>
  <w:style w:type="paragraph" w:styleId="aa">
    <w:name w:val="footnote text"/>
    <w:basedOn w:val="a"/>
    <w:link w:val="15"/>
    <w:pPr>
      <w:spacing w:after="40"/>
    </w:pPr>
  </w:style>
  <w:style w:type="paragraph" w:styleId="a6">
    <w:name w:val="Intense Quote"/>
    <w:basedOn w:val="a"/>
    <w:next w:val="a"/>
    <w:link w:val="12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qFormat/>
    <w:pPr>
      <w:ind w:left="720" w:right="720"/>
    </w:pPr>
    <w:rPr>
      <w:i/>
    </w:rPr>
  </w:style>
  <w:style w:type="paragraph" w:styleId="a5">
    <w:name w:val="Subtitle"/>
    <w:basedOn w:val="a"/>
    <w:next w:val="a"/>
    <w:link w:val="10"/>
    <w:qFormat/>
    <w:pPr>
      <w:spacing w:before="200" w:after="200"/>
    </w:pPr>
    <w:rPr>
      <w:sz w:val="24"/>
      <w:szCs w:val="24"/>
    </w:rPr>
  </w:style>
  <w:style w:type="paragraph" w:styleId="affd">
    <w:name w:val="No Spacing"/>
    <w:qFormat/>
    <w:rPr>
      <w:rFonts w:ascii="Calibri" w:eastAsia="Calibri" w:hAnsi="Calibri" w:cs="Calibri"/>
      <w:sz w:val="18"/>
      <w:szCs w:val="22"/>
      <w:lang w:eastAsia="en-US" w:bidi="ar-SA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ad.kostroma.gov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oskovaVA@gradkostroma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grad.kostroma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ПЛАНИРОВКЕ ТЕРРИТОРИИ, ОГРАНИЧЕННОЙ УЛИЦАМИ СУТЫРИНА, ИНДУСТРИАЛЬНОЙ, УЛИЦЕЙ МЕСТНОГО ЗНАЧЕНИЯ, ПРОЕЗДОМ ДАВЫДОВСКИМ 6-М</vt:lpstr>
    </vt:vector>
  </TitlesOfParts>
  <Company>Администрация</Company>
  <LinksUpToDate>false</LinksUpToDate>
  <CharactersWithSpaces>3961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ПЛАНИРОВКЕ ТЕРРИТОРИИ, ОГРАНИЧЕННОЙ УЛИЦАМИ СУТЫРИНА, ИНДУСТРИАЛЬНОЙ, УЛИЦЕЙ МЕСТНОГО ЗНАЧЕНИЯ, ПРОЕЗДОМ ДАВЫДОВСКИМ 6-М</dc:title>
  <dc:subject/>
  <dc:creator>Миличенко Елена Николаевна</dc:creator>
  <dc:description/>
  <cp:lastModifiedBy>Дума г. Костромы</cp:lastModifiedBy>
  <cp:revision>107</cp:revision>
  <cp:lastPrinted>2025-01-22T07:19:00Z</cp:lastPrinted>
  <dcterms:created xsi:type="dcterms:W3CDTF">2021-10-29T14:45:00Z</dcterms:created>
  <dcterms:modified xsi:type="dcterms:W3CDTF">2025-01-22T07:35:00Z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